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rPr>
        <w:t>交通运输</w:t>
      </w:r>
      <w:r>
        <w:rPr>
          <w:rFonts w:ascii="Times New Roman" w:hAnsi="Times New Roman" w:eastAsia="方正小标宋_GBK" w:cs="Times New Roman"/>
          <w:sz w:val="44"/>
          <w:szCs w:val="44"/>
        </w:rPr>
        <w:t>厅201</w:t>
      </w:r>
      <w:r>
        <w:rPr>
          <w:rFonts w:hint="eastAsia" w:ascii="Times New Roman" w:hAnsi="Times New Roman" w:eastAsia="方正小标宋_GBK" w:cs="Times New Roman"/>
          <w:sz w:val="44"/>
          <w:szCs w:val="44"/>
        </w:rPr>
        <w:t>9</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lang w:eastAsia="zh-CN"/>
        </w:rPr>
        <w:t>《中华人民共和国预算法》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，现将河北省</w:t>
      </w:r>
      <w:r>
        <w:rPr>
          <w:rFonts w:hint="eastAsia" w:ascii="Times New Roman" w:hAnsi="Times New Roman" w:eastAsia="方正仿宋_GBK" w:cs="Times New Roman"/>
          <w:sz w:val="32"/>
          <w:szCs w:val="32"/>
        </w:rPr>
        <w:t>交通运输</w:t>
      </w:r>
      <w:r>
        <w:rPr>
          <w:rFonts w:ascii="Times New Roman" w:hAnsi="Times New Roman" w:eastAsia="方正仿宋_GBK" w:cs="Times New Roman"/>
          <w:sz w:val="32"/>
          <w:szCs w:val="32"/>
        </w:rPr>
        <w:t>厅201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0"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bookmarkStart w:id="2" w:name="_GoBack"/>
      <w:bookmarkEnd w:id="2"/>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（一）承担全省综合运输体系的规划协调，会同有关部门组织编制全省综合运输体系规划，指导交通运输枢纽规划和管理。</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组织拟订并监督实施全省公路、水路、地方铁路等行业规划、政策和标准。组织起草地方性交通运输法规和规章草案。负责全省港口规划和岸线使用管理。参与拟订物流业发展规划，拟定有关政策和标准并监督实施。指导公路、水路、地方铁路行业体制改革。</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承担全省公路、水路、地方铁路运输市场监管责任。组织制订公路、水路、地方铁路运输有关政策、准入退出制度、技术标准和运营规范并监督实施。负责运输市场、运输服务、车辆维修、停车场、搬运装卸、机动车性能检测、机动车驾驶学校和驾驶员培训的行业管理。指导城乡客运及有关设施规划和管理。指导出租汽车行业管理。</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承担管辖水域水上交通安全监管责任。负责水上交通管制、船舶及相关水上设施检验、登记和防止污染、船舶与港口设施保安及危险品运输监督管理。依法组织或参与事故调查处理。指导航运、地方海事和船员管理有关事宜。</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负责提出全省交通运输行业固定资产规模和方向、省财政性资金安排意见，按省政府规定权限审批、核准省规划内和年度计划规模内的固定资产投资项目。负责交通国有资产管理和交通专项资金的管理、使用。负责行业内部审计。</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承担全省公路、水路、地方铁路建设市场监管责任。拟订公路、水路、地方铁路建设相关政策、制度和技术标准并监督实施。组织公路及其设施的建设、养护和管理。负责公路、水路、地方铁路等有关重点工程建设、工程质量和安全生产的监管。负责全省交通基本建设项目招投标活动的监督管理。负责全省收费公路管理。</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（七）负责全省地方铁路行业管理工作，协调国家铁路项目前期、建设和运输等相关事宜。</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（八）拟订全省民航行业发展有关规划，负责全省民航行业发展建设和管理的组织协调。</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（九）指导全省公路、水路、地方铁路安全生产和应急管理。按规定组织协调国家、省重点物资和紧急客货运输。负责省内高速公路及国、省重点干线公路网运行监测和协调。指导行业交通公安工作。</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（十）指导全省交通运输信息化建设，监测分析运行情况，开展相关统计，发布有关信息。指导公路、水路、地方铁路行业环境保护和节能减排。</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（十一）制订全省交通运输行业科技政策、技术标准和规范；组织科技开发，推动行业技术进步。指导交通运输行业继续教育和中等专业技术教育。指导交通运输行业精神文明建设。</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（十二）负责全省交通运输行业涉外事宜，指导利用外资。管理公路、水路涉及国际组织的有关事宜。开展国际交通运输经济技术合作与交流。</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（十三）负责拟定渔业船舶检验政策法规及标准、渔业船舶检验监督管理和行业指导等工作。</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（十四）承办省政府交办的其他事项。</w:t>
      </w:r>
    </w:p>
    <w:p>
      <w:pPr>
        <w:ind w:firstLine="640" w:firstLineChars="200"/>
        <w:rPr>
          <w:rFonts w:ascii="Times New Roman" w:hAnsi="Times New Roman" w:eastAsia="方正仿宋_GBK" w:cs="Times New Roman"/>
          <w:sz w:val="32"/>
          <w:szCs w:val="32"/>
        </w:rPr>
      </w:pPr>
    </w:p>
    <w:p>
      <w:pPr>
        <w:autoSpaceDE w:val="0"/>
        <w:autoSpaceDN w:val="0"/>
        <w:adjustRightInd w:val="0"/>
        <w:ind w:left="198" w:firstLine="640"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5300"/>
        <w:gridCol w:w="2280"/>
        <w:gridCol w:w="2115"/>
        <w:gridCol w:w="33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tblHeader/>
          <w:jc w:val="center"/>
        </w:trPr>
        <w:tc>
          <w:tcPr>
            <w:tcW w:w="1097" w:type="dxa"/>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300" w:type="dxa"/>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2280" w:type="dxa"/>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2115" w:type="dxa"/>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382" w:type="dxa"/>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河北省交通运输厅(机关)</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正厅级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河北省交通职业技术学校</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河北省交通运输厅港航管理局航道处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河北省地方海事局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5</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河北省水运工程规划设计院</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6</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河北省水运工程质量安全监督局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7</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河北省交通运输厅公路管理局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8</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河北省城市客运管理局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9</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河北省道路运输管理局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10</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河北省交通运输厅港航管理局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副厅级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11</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河北省铁路管理局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12</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河北省交通通信管理局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13</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河北省公路工程定额站</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14</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河北省公路工程质量安全监督站</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15</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河北省交通运输厅机关服务中心</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16</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河北省交通宣传中心</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17</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河北省公路学会秘书处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18</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河北省交通运输厅国有资产管理中心</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19</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河北省交通运输厅招投标中心</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20</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河北省交通工会</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21</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河北省唐山船舶检验处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22</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河北省民航发展建设办公室</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副厅级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23</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河北省高速公路管理局（机关）</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副厅级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24</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河北省高速公路管理局服务管理中心</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25</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河北省高速公路管理局高速公路路政总队</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26</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河北省高速公路管理局指挥调度中心</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27</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河北省高速公路石安管理处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28</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河北省高速公路京秦管理处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29</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河北省高速公路京沪管理处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30</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河北省高速公路石黄管理处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31</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河北省高速公路宣大管理处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32</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河北省高速公路青银管理处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33</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河北省高速公路廊涿管理处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34</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河北省高速公路京衡管理处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35</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河北省高速公路衡大管理处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36</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河北省高速公路张承张家口管理处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37</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河北省高速公路承秦管理处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38</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河北省高速公路张涿张家口管理处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39</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河北省高速公路廊坊北三县管理处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40</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河北省高速公路邢汾管理处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41</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河北省高速公路承赤管理处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42</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河北省高速公路京哈北线管理处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43</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河北省高速公路张涿保定管理处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44</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河北省高速公路荣乌管理处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45</w:t>
            </w:r>
          </w:p>
        </w:tc>
        <w:tc>
          <w:tcPr>
            <w:tcW w:w="5300" w:type="dxa"/>
            <w:vAlign w:val="center"/>
          </w:tcPr>
          <w:p>
            <w:pPr>
              <w:rPr>
                <w:rFonts w:ascii="方正书宋_GBK" w:eastAsia="方正书宋_GBK"/>
              </w:rPr>
            </w:pPr>
            <w:r>
              <w:rPr>
                <w:rFonts w:hint="eastAsia"/>
              </w:rPr>
              <w:t>河北省高速公路邢衡管理处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46</w:t>
            </w:r>
          </w:p>
        </w:tc>
        <w:tc>
          <w:tcPr>
            <w:tcW w:w="5300" w:type="dxa"/>
            <w:vAlign w:val="center"/>
          </w:tcPr>
          <w:p>
            <w:pPr>
              <w:spacing w:line="300" w:lineRule="exact"/>
              <w:jc w:val="left"/>
              <w:rPr>
                <w:rFonts w:ascii="方正书宋_GBK" w:eastAsia="方正书宋_GBK"/>
              </w:rPr>
            </w:pPr>
            <w:r>
              <w:rPr>
                <w:rFonts w:hint="eastAsia"/>
              </w:rPr>
              <w:t>河北省高速公路张承承德管理处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47</w:t>
            </w:r>
          </w:p>
        </w:tc>
        <w:tc>
          <w:tcPr>
            <w:tcW w:w="5300" w:type="dxa"/>
            <w:vAlign w:val="center"/>
          </w:tcPr>
          <w:p>
            <w:pPr>
              <w:spacing w:line="300" w:lineRule="exact"/>
              <w:jc w:val="left"/>
              <w:rPr>
                <w:rFonts w:ascii="方正书宋_GBK" w:eastAsia="方正书宋_GBK"/>
              </w:rPr>
            </w:pPr>
            <w:r>
              <w:rPr>
                <w:rFonts w:hint="eastAsia"/>
              </w:rPr>
              <w:t>河北省高速公路京承管理处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48</w:t>
            </w:r>
          </w:p>
        </w:tc>
        <w:tc>
          <w:tcPr>
            <w:tcW w:w="5300" w:type="dxa"/>
            <w:vAlign w:val="center"/>
          </w:tcPr>
          <w:p>
            <w:pPr>
              <w:rPr>
                <w:rFonts w:ascii="方正书宋_GBK" w:eastAsia="方正书宋_GBK"/>
              </w:rPr>
            </w:pPr>
            <w:r>
              <w:rPr>
                <w:rFonts w:hint="eastAsia"/>
              </w:rPr>
              <w:t>河北省高速公路承朝管理处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49</w:t>
            </w:r>
          </w:p>
        </w:tc>
        <w:tc>
          <w:tcPr>
            <w:tcW w:w="5300" w:type="dxa"/>
            <w:vAlign w:val="center"/>
          </w:tcPr>
          <w:p>
            <w:pPr>
              <w:rPr>
                <w:rFonts w:ascii="方正书宋_GBK" w:eastAsia="方正书宋_GBK"/>
              </w:rPr>
            </w:pPr>
            <w:r>
              <w:rPr>
                <w:rFonts w:hint="eastAsia"/>
              </w:rPr>
              <w:t>河北省高速公路承唐管理处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50</w:t>
            </w:r>
          </w:p>
        </w:tc>
        <w:tc>
          <w:tcPr>
            <w:tcW w:w="5300" w:type="dxa"/>
            <w:vAlign w:val="center"/>
          </w:tcPr>
          <w:p>
            <w:r>
              <w:rPr>
                <w:rFonts w:hint="eastAsia"/>
              </w:rPr>
              <w:t>河北省高速公路邢衡邢台管理处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bl>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预算中。河北省</w:t>
      </w:r>
      <w:r>
        <w:rPr>
          <w:rFonts w:hint="eastAsia" w:ascii="Times New Roman" w:hAnsi="Times New Roman" w:eastAsia="方正仿宋_GBK" w:cs="Times New Roman"/>
          <w:sz w:val="32"/>
          <w:szCs w:val="32"/>
        </w:rPr>
        <w:t>交通运输</w:t>
      </w:r>
      <w:r>
        <w:rPr>
          <w:rFonts w:ascii="Times New Roman" w:hAnsi="Times New Roman" w:eastAsia="方正仿宋_GBK" w:cs="Times New Roman"/>
          <w:sz w:val="32"/>
          <w:szCs w:val="32"/>
        </w:rPr>
        <w:t>厅机关及所属事业单位的收支包含在部门预算中。</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年预算收入</w:t>
      </w:r>
      <w:r>
        <w:rPr>
          <w:rFonts w:hint="eastAsia" w:ascii="Times New Roman" w:hAnsi="Times New Roman" w:eastAsia="方正仿宋_GBK" w:cs="Times New Roman"/>
          <w:sz w:val="32"/>
          <w:szCs w:val="32"/>
        </w:rPr>
        <w:t>2732786.04</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rPr>
        <w:t>518074.59</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基金预算</w:t>
      </w:r>
      <w:r>
        <w:rPr>
          <w:rFonts w:ascii="Times New Roman" w:hAnsi="Times New Roman" w:eastAsia="方正仿宋_GBK" w:cs="Times New Roman"/>
          <w:sz w:val="32"/>
          <w:szCs w:val="32"/>
        </w:rPr>
        <w:t>收入</w:t>
      </w:r>
      <w:r>
        <w:rPr>
          <w:rFonts w:hint="eastAsia" w:ascii="Times New Roman" w:hAnsi="Times New Roman" w:eastAsia="方正仿宋_GBK" w:cs="Times New Roman"/>
          <w:sz w:val="32"/>
          <w:szCs w:val="32"/>
        </w:rPr>
        <w:t>2204498</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财政专户核拨收入351.94</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，其他来源收入9861.51万元。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收支预算总表支出栏、基本支出表、项目支出表按经济分类和支出功能分类科目编制，反映河北省</w:t>
      </w:r>
      <w:r>
        <w:rPr>
          <w:rFonts w:hint="eastAsia" w:ascii="Times New Roman" w:hAnsi="Times New Roman" w:eastAsia="方正仿宋_GBK" w:cs="Times New Roman"/>
          <w:sz w:val="32"/>
          <w:szCs w:val="32"/>
        </w:rPr>
        <w:t>交通运输</w:t>
      </w:r>
      <w:r>
        <w:rPr>
          <w:rFonts w:ascii="Times New Roman" w:hAnsi="Times New Roman" w:eastAsia="方正仿宋_GBK" w:cs="Times New Roman"/>
          <w:sz w:val="32"/>
          <w:szCs w:val="32"/>
        </w:rPr>
        <w:t>厅年度部门预算中支出预算的总体情况。201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rPr>
        <w:t>2732786.04</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317224.41</w:t>
      </w:r>
      <w:r>
        <w:rPr>
          <w:rFonts w:ascii="Times New Roman" w:hAnsi="Times New Roman" w:eastAsia="方正仿宋_GBK" w:cs="Times New Roman"/>
          <w:sz w:val="32"/>
          <w:szCs w:val="32"/>
        </w:rPr>
        <w:t>万元，包括人员经费</w:t>
      </w:r>
      <w:r>
        <w:rPr>
          <w:rFonts w:hint="eastAsia" w:ascii="Times New Roman" w:hAnsi="Times New Roman" w:eastAsia="方正仿宋_GBK" w:cs="Times New Roman"/>
          <w:sz w:val="32"/>
          <w:szCs w:val="32"/>
        </w:rPr>
        <w:t>292927.28万元</w:t>
      </w:r>
      <w:r>
        <w:rPr>
          <w:rFonts w:ascii="Times New Roman" w:hAnsi="Times New Roman" w:eastAsia="方正仿宋_GBK" w:cs="Times New Roman"/>
          <w:sz w:val="32"/>
          <w:szCs w:val="32"/>
        </w:rPr>
        <w:t>和日常公用经费</w:t>
      </w:r>
      <w:r>
        <w:rPr>
          <w:rFonts w:hint="eastAsia" w:ascii="Times New Roman" w:hAnsi="Times New Roman" w:eastAsia="方正仿宋_GBK" w:cs="Times New Roman"/>
          <w:sz w:val="32"/>
          <w:szCs w:val="32"/>
        </w:rPr>
        <w:t>24297.13万元</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2415561.63</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高速公路建设、养护及偿债支出</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3、比上年增减情况</w:t>
      </w:r>
    </w:p>
    <w:p>
      <w:pPr>
        <w:ind w:firstLine="640"/>
        <w:rPr>
          <w:rFonts w:ascii="仿宋_GB2312" w:hAnsi="黑体" w:eastAsia="仿宋_GB2312" w:cs="Times New Roman"/>
          <w:sz w:val="32"/>
          <w:szCs w:val="32"/>
        </w:rPr>
      </w:pP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年预算收支安排</w:t>
      </w:r>
      <w:r>
        <w:rPr>
          <w:rFonts w:hint="eastAsia" w:ascii="Times New Roman" w:hAnsi="Times New Roman" w:eastAsia="方正仿宋_GBK" w:cs="Times New Roman"/>
          <w:sz w:val="32"/>
          <w:szCs w:val="32"/>
        </w:rPr>
        <w:t>2732786.04</w:t>
      </w:r>
      <w:r>
        <w:rPr>
          <w:rFonts w:ascii="Times New Roman" w:hAnsi="Times New Roman" w:eastAsia="方正仿宋_GBK" w:cs="Times New Roman"/>
          <w:sz w:val="32"/>
          <w:szCs w:val="32"/>
        </w:rPr>
        <w:t>万元，较201</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年预算增加</w:t>
      </w:r>
      <w:r>
        <w:rPr>
          <w:rFonts w:hint="eastAsia" w:ascii="Times New Roman" w:hAnsi="Times New Roman" w:eastAsia="方正仿宋_GBK" w:cs="Times New Roman"/>
          <w:sz w:val="32"/>
          <w:szCs w:val="32"/>
        </w:rPr>
        <w:t>273824.81</w:t>
      </w:r>
      <w:r>
        <w:rPr>
          <w:rFonts w:ascii="Times New Roman" w:hAnsi="Times New Roman" w:eastAsia="方正仿宋_GBK" w:cs="Times New Roman"/>
          <w:sz w:val="32"/>
          <w:szCs w:val="32"/>
        </w:rPr>
        <w:t>万元，其中：基本支出增加</w:t>
      </w:r>
      <w:r>
        <w:rPr>
          <w:rFonts w:hint="eastAsia" w:ascii="Times New Roman" w:hAnsi="Times New Roman" w:eastAsia="方正仿宋_GBK" w:cs="Times New Roman"/>
          <w:sz w:val="32"/>
          <w:szCs w:val="32"/>
        </w:rPr>
        <w:t>27120.86</w:t>
      </w:r>
      <w:r>
        <w:rPr>
          <w:rFonts w:ascii="Times New Roman" w:hAnsi="Times New Roman" w:eastAsia="方正仿宋_GBK" w:cs="Times New Roman"/>
          <w:sz w:val="32"/>
          <w:szCs w:val="32"/>
        </w:rPr>
        <w:t>万元，主要为增加人员经费支出；项目支出增加</w:t>
      </w:r>
      <w:r>
        <w:rPr>
          <w:rFonts w:hint="eastAsia" w:ascii="Times New Roman" w:hAnsi="Times New Roman" w:eastAsia="方正仿宋_GBK" w:cs="Times New Roman"/>
          <w:sz w:val="32"/>
          <w:szCs w:val="32"/>
        </w:rPr>
        <w:t>246703.95</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一是中央财政提前通知转移支付资金，主要为车购税资金及油补资金，用于高速公路建设及油补支出，较上年增加20.7亿元；二是政府性基金（车辆通行费），随着收入的增加，安排项目支出较上年增加21.91亿元；三是新增专项债券资金支出30亿元，用于高速公路建设；四是国有资产有偿使用收入（高速公路收费权益转让等）较上年减少47亿元</w:t>
      </w:r>
      <w:r>
        <w:rPr>
          <w:rFonts w:ascii="Times New Roman" w:hAnsi="Times New Roman" w:eastAsia="方正仿宋_GBK" w:cs="Times New Roman"/>
          <w:sz w:val="32"/>
          <w:szCs w:val="32"/>
        </w:rPr>
        <w:t>。</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2019年，我厅</w:t>
      </w:r>
      <w:r>
        <w:rPr>
          <w:rFonts w:ascii="Times New Roman" w:hAnsi="Times New Roman" w:eastAsia="方正仿宋_GBK" w:cs="Times New Roman"/>
          <w:sz w:val="32"/>
          <w:szCs w:val="32"/>
        </w:rPr>
        <w:t>机关</w:t>
      </w:r>
      <w:r>
        <w:rPr>
          <w:rFonts w:hint="eastAsia" w:ascii="Times New Roman" w:hAnsi="Times New Roman" w:eastAsia="方正仿宋_GBK" w:cs="Times New Roman"/>
          <w:sz w:val="32"/>
          <w:szCs w:val="32"/>
        </w:rPr>
        <w:t>运行经费共计安排1086.73万元，包括交通运输厅机关、交通运输厅港航管理局、省民航办、省交通工会等4家单位的日常公用经费</w:t>
      </w:r>
      <w:r>
        <w:rPr>
          <w:rFonts w:ascii="Times New Roman" w:hAnsi="Times New Roman" w:eastAsia="方正仿宋_GBK" w:cs="Times New Roman"/>
          <w:sz w:val="32"/>
          <w:szCs w:val="32"/>
        </w:rPr>
        <w:t>，主要用于</w:t>
      </w:r>
      <w:r>
        <w:rPr>
          <w:rFonts w:hint="eastAsia" w:ascii="Times New Roman" w:hAnsi="Times New Roman" w:eastAsia="方正仿宋_GBK" w:cs="Times New Roman"/>
          <w:sz w:val="32"/>
          <w:szCs w:val="32"/>
        </w:rPr>
        <w:t>办公费、差旅费、邮电费等</w:t>
      </w:r>
      <w:r>
        <w:rPr>
          <w:rFonts w:ascii="Times New Roman" w:hAnsi="Times New Roman" w:eastAsia="方正仿宋_GBK" w:cs="Times New Roman"/>
          <w:sz w:val="32"/>
          <w:szCs w:val="32"/>
        </w:rPr>
        <w:t>日常运行支出。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年，我厅财政拨款“三公”经费预算安排</w:t>
      </w:r>
      <w:r>
        <w:rPr>
          <w:rFonts w:hint="eastAsia" w:ascii="Times New Roman" w:hAnsi="Times New Roman" w:eastAsia="方正仿宋_GBK" w:cs="Times New Roman"/>
          <w:sz w:val="32"/>
          <w:szCs w:val="32"/>
        </w:rPr>
        <w:t>4670.08</w:t>
      </w:r>
      <w:r>
        <w:rPr>
          <w:rFonts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rPr>
        <w:t>41.73</w:t>
      </w:r>
      <w:r>
        <w:rPr>
          <w:rFonts w:ascii="Times New Roman" w:hAnsi="Times New Roman" w:eastAsia="方正仿宋_GBK" w:cs="Times New Roman"/>
          <w:sz w:val="32"/>
          <w:szCs w:val="32"/>
        </w:rPr>
        <w:t>万元；公务用车购置及运维</w:t>
      </w:r>
      <w:r>
        <w:rPr>
          <w:rFonts w:ascii="Times New Roman" w:hAnsi="Times New Roman" w:eastAsia="方正仿宋_GBK" w:cs="Times New Roman"/>
          <w:color w:val="auto"/>
          <w:sz w:val="32"/>
          <w:szCs w:val="32"/>
        </w:rPr>
        <w:t>费</w:t>
      </w:r>
      <w:r>
        <w:rPr>
          <w:rFonts w:hint="eastAsia" w:ascii="Times New Roman" w:hAnsi="Times New Roman" w:eastAsia="方正仿宋_GBK" w:cs="Times New Roman"/>
          <w:color w:val="auto"/>
          <w:sz w:val="32"/>
          <w:szCs w:val="32"/>
        </w:rPr>
        <w:t>4430.99</w:t>
      </w:r>
      <w:r>
        <w:rPr>
          <w:rFonts w:ascii="Times New Roman" w:hAnsi="Times New Roman" w:eastAsia="方正仿宋_GBK" w:cs="Times New Roman"/>
          <w:color w:val="auto"/>
          <w:sz w:val="32"/>
          <w:szCs w:val="32"/>
        </w:rPr>
        <w:t>万元（其中：公务用车购置费为</w:t>
      </w:r>
      <w:r>
        <w:rPr>
          <w:rFonts w:hint="eastAsia" w:ascii="Times New Roman" w:hAnsi="Times New Roman" w:eastAsia="方正仿宋_GBK" w:cs="Times New Roman"/>
          <w:color w:val="auto"/>
          <w:sz w:val="32"/>
          <w:szCs w:val="32"/>
        </w:rPr>
        <w:t>0万元</w:t>
      </w:r>
      <w:r>
        <w:rPr>
          <w:rFonts w:ascii="Times New Roman" w:hAnsi="Times New Roman" w:eastAsia="方正仿宋_GBK" w:cs="Times New Roman"/>
          <w:color w:val="auto"/>
          <w:sz w:val="32"/>
          <w:szCs w:val="32"/>
        </w:rPr>
        <w:t>，公务用车运</w:t>
      </w:r>
      <w:r>
        <w:rPr>
          <w:rFonts w:hint="eastAsia" w:ascii="Times New Roman" w:hAnsi="Times New Roman" w:eastAsia="方正仿宋_GBK" w:cs="Times New Roman"/>
          <w:color w:val="auto"/>
          <w:sz w:val="32"/>
          <w:szCs w:val="32"/>
        </w:rPr>
        <w:t>维</w:t>
      </w:r>
      <w:r>
        <w:rPr>
          <w:rFonts w:ascii="Times New Roman" w:hAnsi="Times New Roman" w:eastAsia="方正仿宋_GBK" w:cs="Times New Roman"/>
          <w:color w:val="auto"/>
          <w:sz w:val="32"/>
          <w:szCs w:val="32"/>
        </w:rPr>
        <w:t>费</w:t>
      </w:r>
      <w:r>
        <w:rPr>
          <w:rFonts w:hint="eastAsia" w:ascii="Times New Roman" w:hAnsi="Times New Roman" w:eastAsia="方正仿宋_GBK" w:cs="Times New Roman"/>
          <w:color w:val="auto"/>
          <w:sz w:val="32"/>
          <w:szCs w:val="32"/>
          <w:lang w:val="en-US" w:eastAsia="zh-CN"/>
        </w:rPr>
        <w:t>4430.99</w:t>
      </w:r>
      <w:r>
        <w:rPr>
          <w:rFonts w:ascii="Times New Roman" w:hAnsi="Times New Roman" w:eastAsia="方正仿宋_GBK" w:cs="Times New Roman"/>
          <w:color w:val="auto"/>
          <w:sz w:val="32"/>
          <w:szCs w:val="32"/>
        </w:rPr>
        <w:t>万元)；</w:t>
      </w:r>
      <w:r>
        <w:rPr>
          <w:rFonts w:ascii="Times New Roman" w:hAnsi="Times New Roman" w:eastAsia="方正仿宋_GBK" w:cs="Times New Roman"/>
          <w:sz w:val="32"/>
          <w:szCs w:val="32"/>
        </w:rPr>
        <w:t>公务接待费</w:t>
      </w:r>
      <w:r>
        <w:rPr>
          <w:rFonts w:hint="eastAsia" w:ascii="Times New Roman" w:hAnsi="Times New Roman" w:eastAsia="方正仿宋_GBK" w:cs="Times New Roman"/>
          <w:sz w:val="32"/>
          <w:szCs w:val="32"/>
        </w:rPr>
        <w:t>197.36</w:t>
      </w:r>
      <w:r>
        <w:rPr>
          <w:rFonts w:ascii="Times New Roman" w:hAnsi="Times New Roman" w:eastAsia="方正仿宋_GBK" w:cs="Times New Roman"/>
          <w:sz w:val="32"/>
          <w:szCs w:val="32"/>
        </w:rPr>
        <w:t>万元。与201</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相比减少425.36万元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减少的主要原因：一是事业单位公车改革减少公务用车运维支出425.12万元；二是厉行节约，压减接待支出17.24万元；三是因冬奥会增加临时出国费指标17万元。</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0" w:firstLineChars="200"/>
        <w:jc w:val="left"/>
        <w:rPr>
          <w:rFonts w:ascii="Times New Roman" w:hAnsi="Times New Roman" w:eastAsia="方正仿宋_GBK" w:cs="Times New Roman"/>
          <w:b/>
          <w:sz w:val="32"/>
          <w:szCs w:val="32"/>
        </w:rPr>
      </w:pPr>
      <w:bookmarkStart w:id="0" w:name="_Toc471398463"/>
      <w:r>
        <w:rPr>
          <w:rFonts w:ascii="Times New Roman" w:hAnsi="Times New Roman" w:eastAsia="方正仿宋_GBK" w:cs="Times New Roman"/>
          <w:b/>
          <w:sz w:val="32"/>
          <w:szCs w:val="32"/>
        </w:rPr>
        <w:t>总体绩效目标：</w:t>
      </w:r>
    </w:p>
    <w:p>
      <w:pPr>
        <w:spacing w:line="500" w:lineRule="exact"/>
        <w:ind w:firstLine="560"/>
        <w:rPr>
          <w:rFonts w:ascii="方正仿宋_GBK" w:eastAsia="方正仿宋_GBK"/>
          <w:sz w:val="28"/>
        </w:rPr>
      </w:pPr>
      <w:r>
        <w:rPr>
          <w:rFonts w:ascii="方正仿宋_GBK" w:eastAsia="方正仿宋_GBK"/>
          <w:sz w:val="28"/>
        </w:rPr>
        <w:t>（一）交通运输基础设施建设</w:t>
      </w:r>
    </w:p>
    <w:p>
      <w:pPr>
        <w:spacing w:line="500" w:lineRule="exact"/>
        <w:ind w:firstLine="560"/>
        <w:rPr>
          <w:rFonts w:ascii="方正仿宋_GBK" w:eastAsia="方正仿宋_GBK"/>
          <w:sz w:val="28"/>
        </w:rPr>
      </w:pPr>
      <w:r>
        <w:rPr>
          <w:rFonts w:ascii="方正仿宋_GBK" w:eastAsia="方正仿宋_GBK"/>
          <w:sz w:val="28"/>
        </w:rPr>
        <w:t>完成高速公路投资、普通干线公路投资、农村公路投资、汽车客运站项目、农村客运站点、建设四级站、五级站、简易站、候车亭、招呼站牌等各项建设任务;按时偿还到期公路建设贷款，无贷款违约发生。</w:t>
      </w:r>
    </w:p>
    <w:p>
      <w:pPr>
        <w:spacing w:line="500" w:lineRule="exact"/>
        <w:ind w:firstLine="560"/>
        <w:rPr>
          <w:rFonts w:ascii="方正仿宋_GBK" w:eastAsia="方正仿宋_GBK"/>
          <w:sz w:val="28"/>
        </w:rPr>
      </w:pPr>
      <w:r>
        <w:rPr>
          <w:rFonts w:ascii="方正仿宋_GBK" w:eastAsia="方正仿宋_GBK"/>
          <w:sz w:val="28"/>
        </w:rPr>
        <w:t>（二）交通运输基础设施养护、维护</w:t>
      </w:r>
    </w:p>
    <w:p>
      <w:pPr>
        <w:spacing w:line="500" w:lineRule="exact"/>
        <w:ind w:firstLine="560"/>
        <w:rPr>
          <w:rFonts w:ascii="方正仿宋_GBK" w:eastAsia="方正仿宋_GBK"/>
          <w:sz w:val="28"/>
        </w:rPr>
      </w:pPr>
      <w:r>
        <w:rPr>
          <w:rFonts w:ascii="方正仿宋_GBK" w:eastAsia="方正仿宋_GBK"/>
          <w:sz w:val="28"/>
        </w:rPr>
        <w:t>完成高速公路日常养护、路基路面大中修、国省干线公路大中修、桥梁维修加固、加固桥梁、安保及灾害防治工程、治理隐患、绿化（绿色廊道）工程、绿化等各项任务；按照里程给各市配备路面清扫设备。</w:t>
      </w:r>
    </w:p>
    <w:p>
      <w:pPr>
        <w:spacing w:line="500" w:lineRule="exact"/>
        <w:ind w:firstLine="560"/>
        <w:rPr>
          <w:rFonts w:ascii="方正仿宋_GBK" w:eastAsia="方正仿宋_GBK"/>
          <w:sz w:val="28"/>
        </w:rPr>
      </w:pPr>
      <w:r>
        <w:rPr>
          <w:rFonts w:ascii="方正仿宋_GBK" w:eastAsia="方正仿宋_GBK"/>
          <w:sz w:val="28"/>
        </w:rPr>
        <w:t>（三）交通运输管理</w:t>
      </w:r>
    </w:p>
    <w:p>
      <w:pPr>
        <w:spacing w:line="500" w:lineRule="exact"/>
        <w:ind w:firstLine="560"/>
        <w:rPr>
          <w:rFonts w:ascii="方正仿宋_GBK" w:eastAsia="方正仿宋_GBK"/>
          <w:sz w:val="28"/>
        </w:rPr>
      </w:pPr>
      <w:r>
        <w:rPr>
          <w:rFonts w:ascii="方正仿宋_GBK" w:eastAsia="方正仿宋_GBK"/>
          <w:sz w:val="28"/>
        </w:rPr>
        <w:t>保障道路通畅，完成运输生产任务，确保安全生产，提高服务保障水平；道路运输管理旅客周转量、公路货物周转量、水运客运周转量、货物周转量、港口吞吐量、地方铁路货运周转量按计划完成；交通运输统计、调查业务顺利开展。</w:t>
      </w:r>
    </w:p>
    <w:p>
      <w:pPr>
        <w:spacing w:line="500" w:lineRule="exact"/>
        <w:ind w:firstLine="560"/>
        <w:rPr>
          <w:rFonts w:ascii="方正仿宋_GBK" w:eastAsia="方正仿宋_GBK"/>
          <w:sz w:val="28"/>
        </w:rPr>
      </w:pPr>
      <w:r>
        <w:rPr>
          <w:rFonts w:ascii="方正仿宋_GBK" w:eastAsia="方正仿宋_GBK"/>
          <w:sz w:val="28"/>
        </w:rPr>
        <w:t>（四）收费公路管理</w:t>
      </w:r>
    </w:p>
    <w:p>
      <w:pPr>
        <w:spacing w:line="500" w:lineRule="exact"/>
        <w:ind w:firstLine="560"/>
        <w:rPr>
          <w:rFonts w:ascii="方正仿宋_GBK" w:eastAsia="方正仿宋_GBK"/>
          <w:sz w:val="28"/>
        </w:rPr>
      </w:pPr>
      <w:r>
        <w:rPr>
          <w:rFonts w:ascii="方正仿宋_GBK" w:eastAsia="方正仿宋_GBK"/>
          <w:sz w:val="28"/>
        </w:rPr>
        <w:t>收费设施正常运营，道路安全畅通，完成通行费收入任务。</w:t>
      </w:r>
    </w:p>
    <w:p>
      <w:pPr>
        <w:spacing w:line="500" w:lineRule="exact"/>
        <w:ind w:firstLine="560"/>
        <w:rPr>
          <w:rFonts w:ascii="方正仿宋_GBK" w:eastAsia="方正仿宋_GBK"/>
          <w:sz w:val="28"/>
        </w:rPr>
      </w:pPr>
      <w:r>
        <w:rPr>
          <w:rFonts w:ascii="方正仿宋_GBK" w:eastAsia="方正仿宋_GBK"/>
          <w:sz w:val="28"/>
        </w:rPr>
        <w:t>（五）交通政务管理</w:t>
      </w:r>
    </w:p>
    <w:p>
      <w:pPr>
        <w:spacing w:line="500" w:lineRule="exact"/>
        <w:ind w:firstLine="560"/>
        <w:rPr>
          <w:rFonts w:ascii="方正仿宋_GBK" w:eastAsia="方正仿宋_GBK"/>
          <w:sz w:val="28"/>
        </w:rPr>
      </w:pPr>
      <w:r>
        <w:rPr>
          <w:rFonts w:ascii="方正仿宋_GBK" w:eastAsia="方正仿宋_GBK"/>
          <w:sz w:val="28"/>
        </w:rPr>
        <w:t>各项业务工作畅通，机关正常高效运转，应急事项处理及时。</w:t>
      </w:r>
    </w:p>
    <w:p>
      <w:pPr>
        <w:ind w:firstLine="56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0"/>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348河北省交通运输厅</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一、交通运输基础设施建设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1723964.89</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提出全省交通运输行业固定资产投资规模和方向</w:t>
            </w:r>
            <w:r>
              <w:rPr>
                <w:rFonts w:ascii="方正书宋_GBK" w:eastAsia="方正书宋_GBK"/>
              </w:rPr>
              <w:t>,按省政府规定权限审批、核准省规划内和年度计划规模内的固定资产投资项目，完成交通基础设施投资；对重点工程建设、工程质量和安全生产进行监管，对招投标活动进行监督管理。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完成高速公路投资、普通干线公路投资、农村公路投资、汽车客运站项目、农村客运站点、建设四级站、五级站、简易站、候车亭、招呼站牌等各项建设任务</w:t>
            </w:r>
            <w:r>
              <w:rPr>
                <w:rFonts w:ascii="方正书宋_GBK" w:eastAsia="方正书宋_GBK"/>
              </w:rPr>
              <w:t>;按时偿还到期公路建设贷款，无贷款违约发生。</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1、高速公路（含连接线）建设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892811.79</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组织实施高速公路（含连接线）建设，完成投资任务。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完成高速公路投资总额及建设任务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年度高速公路建设项目工程质量合格率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年度高速公路建设投资完成率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高速公路通车里程完成率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2、普通国省干线公路建设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安排补助资金，组织实施各项普通国省干线公路建设，完成投资任务。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完成普通干线公路投资建设任务。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县级通高率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普通干线公路通车里程完成率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年度普通干线公路建设项目工程质量合格率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年度普通干线公路建设项目投资完成率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3、农村公路建设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安排补助资金，指导实施各类农村公路建。</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农村公路建设项目进行补助，加快农村公路建设改造提升，推进“四好农村路”建设。重点是落实《中共河北省委河北省人民政府关于坚决打赢脱贫攻坚战的决定》，加快贫困地区农村公路发展，为全面建成小康社会提供交通运输保障。对部分县通过政府购买服务方式实施的农村公路建设项目进行补助。加强县域交通道路建设，为当地经济发展服务。</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项目工程质量合格率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对地区经济的贡献</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三项都具备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具备其中二项</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具备其中一项</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一项也不具备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实现道路连接深度贫困村数量</w:t>
            </w:r>
            <w:r>
              <w:rPr>
                <w:rFonts w:ascii="方正书宋_GBK" w:eastAsia="方正书宋_GBK"/>
              </w:rPr>
              <w:t xml:space="preserve">    （公里）</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新改建县域公路里程</w:t>
            </w:r>
            <w:r>
              <w:rPr>
                <w:rFonts w:ascii="方正书宋_GBK" w:eastAsia="方正书宋_GBK"/>
              </w:rPr>
              <w:t xml:space="preserve">     （公里）</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新改建农村公路里程</w:t>
            </w:r>
            <w:r>
              <w:rPr>
                <w:rFonts w:ascii="方正书宋_GBK" w:eastAsia="方正书宋_GBK"/>
              </w:rPr>
              <w:t xml:space="preserve">     （公里）</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3800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4、归还公路建设贷款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830766.10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归还省级公路建设贷款。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按时偿还到期公路建设贷款，无贷款违约发生</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贷款违约率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大于</w:t>
            </w: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信贷评级</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保持或升级</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降级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5、公路客货运站（场）及城乡客运基础设施建设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组织实施全省汽车客、货运站场新改（扩）建工程（含综合客货运枢纽、等级客运站、简易站、候车亭、招呼牌等）建设。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完成汽车客运站项目、农村客运站点、建设四级站、、五级站、、简易站、、候车亭、招呼站牌建设任务。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年度客货运场站建设工程量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年度客货运场站建设项目工程质量合格率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年度客货运场站建设投资完成率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6、交通基础设施建设的协调、监督和管理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387.00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监管全省公路、水路、地方铁路建设市场，对公路、水路、地方铁路等有关重点工程建设、工程质量和安全生产及行业招投标活动进行监督和管理，做好建设过程中的协调管理工作。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公路、水路建设市场运转有序，各项业务顺利开展，工作任务按时完成。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交通基础设施建设重点项目监督检查率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7、交通配套设施建设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其他与省级建设任务紧密相关的交通基础设施建设。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其他各项业务顺利开展，工作任务按时完成。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交通配套设施建设投资完成率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年度交通配套设施项目工程质量合格率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二、交通运输基础设施养护、维护</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198046.96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组织交通运输基础设施养护、维护，对招投标活动进行监督管理。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完成高速公路日常养护、路基路面大中修、国省干线公路大中修、桥梁维修加固、加固桥梁、安保及灾害防治工程、治理隐患、绿化（绿色廊道）工程、绿化等各项任务；按照里程给各市配备路面清扫设备。</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1、高速公路养护</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196295.02</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对高速公路主体及交通工程、机电工程、安全设施、服务管理等附属设施、养护机械进行保养、维护与更新。</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完成高速公路日常养护和路基路面大中修。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年度高速公路养护工程投资完成率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恢复设计功能（恢复率）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路面</w:t>
            </w:r>
            <w:r>
              <w:rPr>
                <w:rFonts w:ascii="方正书宋_GBK" w:eastAsia="方正书宋_GBK"/>
              </w:rPr>
              <w:t>PQI</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桥涵</w:t>
            </w:r>
            <w:r>
              <w:rPr>
                <w:rFonts w:ascii="方正书宋_GBK" w:eastAsia="方正书宋_GBK"/>
              </w:rPr>
              <w:t>BCI</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恢复到一类</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恢复到二类</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三类以下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养护工程合格率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2、普通国省干线公路养护</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651.94</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对普通国省干线公路主体及其附属设施、设备进行保养中修、大修、维护等。</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完成国省干线公路大中修、桥梁维修加固、安保及灾害防治工程、治理隐患、绿化（绿色廊道）工程等任务；按照里程给各市配备路面清扫设备。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养护工程合格率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年度普通干线公路养护投资完成率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恢复设计功能（恢复率）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公路技术状况指数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3、农村公路养护以奖代补</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通过以奖代补等形式对农村公路保养与维护进行资金补助，引导带动各地加强农村公路养护。</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恢复、提升农村公路原有基数指标，维护、完善交通工程、安全设施、服务管理等附属设施，保持良好的技术状况。</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带动地方农村公路养护投入金额</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年度农村公路养护投资完成率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年度农村公路养护工程量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年度农村公路养护工程质量合格率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4、水运工程维护</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航道、航标等水上设施维护。</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维护沿海航道、航标，恢复、提升原有技术标准和使用功能，保持良好的技术状况和服务能力。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航道、航标合格率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航道、航标巡查率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航道、航标运行正常率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航道维护里程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120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5、公路建设管理养护基础数据采集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1100.00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通过公路各项指标地理信息、数据采集及桥梁隧道检测、交通量调查等方式，适时采集相关数据并及时更新；管理维护设备及数据采集信息系统。</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按时、保质、保量完成数据采集分析，为公路管理提供依据和支持。</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公路基础信息数据更新率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公路基础信息数据使用率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年度公路建设管理养护基础数据采集及时性</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及时</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不及时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6、公路、水运工程养护监督和管理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对公路、水运工程及其设施养护工程质量安全及招投标活动进行监督和管理。</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各项业务顺利开展，按时完成工作。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项目质量合格率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7、交通配套设施养护</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其他与省级建设任务紧密相关的交通基础设施建设养护。</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恢复、提升公路、水路原有技术标准，维护、完善附属设施，保持良好的技术状况，保障通行能力和服务水平，资金使用合规。</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开展交通配套设施养护工程数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设施（设备）运行正常率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项目质量合格率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三、交通运输管理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11425.76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对全省公路及其设施的建设和养护进行管理；对全省公路、水路、地方铁路运输市场进行监管，指导城乡客运及有关设施规划和管理，指导出租汽车行业管理；组织协调全省民航行业发展管理工作。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道路通畅，完成运输生产任务，确保安全生产，提高服务保障水平；道路运输管理旅客周转量、公路货物周转量、水运客运周转量、货物周转量、港口吞吐量、地方铁路货运周转量按计划完成；交通运输统计、调查业务顺利开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1、公路管理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1486.90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公路建设、养护、运营及路政、治理超限超载进行管理。落实相关经费。审批公路建设项目施工图并进行现场管理，审查国省一般干线公路建设的立项、可研，审批高速公路养护、大中修，一般干线公路大中修项目。依法行使公路方面行政处罚权，对全省公路超限治理进行监督管理。</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提高公路等级水平，缓解繁忙路段交通压力；维护路产路权，治理超限运输，保障通行能力，提高服务水平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审批完成率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超限超载率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安全生产维稳控制目标是否实现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实现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2、道路运输管理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1291.00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道路旅客运输、农村客运公交化改造、货运业发展转型升级、从业人员、道路运输相关业务进行行业管理、市场监管及安全检查，依法行使道路运输行政许可、行政处罚强制权，监督检查有关道路运输法律法规的执行情况，对全省货运源头治超工作进行监督检查。</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完成道路运输管理旅客周转量、公路货物周转量任务，保障行业安全稳定。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营业性客货运周转量目标完成率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公众满意度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安全生产维稳控制目标是否实现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实现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超限超载率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3、城市客运管理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209.00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对全省城市客运（含公共汽电车、轨道交通、出租汽车、汽车租赁）进行行业管理。</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城市客运管理业务顺利开展，按时完成工作。并保障行业安全稳定。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乘客满意率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安全生产维稳控制目标是否实现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实现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4、水路运输管理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8173.86</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监管全省水路运输市场，对水路运输及水路运输辅助业务进行行业管理，对管辖水域水上交通安全进行监管；对水上交通管制、相关水上设施检验、船舶与港口设施保安等进行监督管理；依法组织或参与事故调查处理。依法组织港政执法，指导航运、地方海事和船员管理等。</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完成水运客运周转、货物周转、港口吞吐等任务。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船舶受理申请检验办理率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港口吞吐量目标完成率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基层海事机构督查覆盖面</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水上客货运周转量目标完成率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安全生产维稳控制目标是否实现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实现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5、铁路运输管理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195.00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对全省地方铁路运输进行行业管理、市场监管。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地方铁路管理业务顺利开展，完成货运周转任务。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货运周转量目标完成率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安全生产维稳控制目标是否实现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实现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6、民航管理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70.00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组织协调全省民航业发展建设和管理工作，推进运输航空与通用航空发展，协调重要航线开辟和机场建设，督促环境综合治理。监管民用机场，审核民航建设项目，指导配套基础设施规划、建设。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民航发展和管理组织协调顺利开展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民航建设项目审核率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民航发展建设督导覆盖率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7、交通运输统计及调查</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开展全省综合交通运输统计专项调查和研究，组织业务培训，统计、分析、评估、价格监测、检测交通运输有关数据，发布相关信息。</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交通运输统计、调查业务顺利开展，按时完成工作，数据科学准确。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统计数据合理性、准确性</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合理、准确，说明详尽</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基本合理、准确，说明基本满足要求</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基本合理、准确，无说明</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不合理</w:t>
            </w:r>
          </w:p>
          <w:p>
            <w:pPr>
              <w:spacing w:line="300" w:lineRule="exact"/>
              <w:jc w:val="center"/>
              <w:rPr>
                <w:rFonts w:ascii="方正书宋_GBK" w:eastAsia="方正书宋_GBK"/>
              </w:rPr>
            </w:pPr>
            <w:r>
              <w:rPr>
                <w:rFonts w:hint="eastAsia" w:ascii="方正书宋_GBK" w:eastAsia="方正书宋_GBK"/>
              </w:rPr>
              <w:t>不准确</w:t>
            </w:r>
          </w:p>
          <w:p>
            <w:pPr>
              <w:spacing w:line="300" w:lineRule="exact"/>
              <w:jc w:val="center"/>
              <w:rPr>
                <w:rFonts w:ascii="方正书宋_GBK" w:eastAsia="方正书宋_GBK"/>
              </w:rPr>
            </w:pPr>
            <w:r>
              <w:rPr>
                <w:rFonts w:hint="eastAsia" w:ascii="方正书宋_GBK" w:eastAsia="方正书宋_GBK"/>
              </w:rPr>
              <w:t>无说明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年度统计工作完成率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四、收费公路管理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351268.56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根据《收费公路管理条例》等相关规定，对收费公路进行管理。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收费设施正常运营，道路安全畅通，完成通行费收入任务。</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1、收费公路运营管理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351268.56</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收费公路管理条例》等相关规定，对收费公路进行管理。维持收费公路正常运营、安全畅通；为司乘人员和车辆提供紧急救援；更新维护收费设施设备；维护路产路权；为收费人员提供必要生活工作保障；为收费人员及票款提供安全保障；开展高速公路巡查、联网调度、电子收费运营、信息服务等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收费设施正常运营，道路安全畅通，完成通行费收入任务。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收费设施（设备）运行正常率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安全生产维稳控制目标是否实现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实现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收入完成率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五、交通政务管理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130855.46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负责交通运输综合交通运输体系建设，综合业务管理和综合事</w:t>
            </w:r>
            <w:r>
              <w:rPr>
                <w:rFonts w:hint="eastAsia" w:ascii="方正书宋_GBK" w:eastAsia="方正书宋_GBK"/>
                <w:lang w:val="en-US" w:eastAsia="zh-CN"/>
              </w:rPr>
              <w:t>务</w:t>
            </w:r>
            <w:r>
              <w:rPr>
                <w:rFonts w:hint="eastAsia" w:ascii="方正书宋_GBK" w:eastAsia="方正书宋_GBK"/>
              </w:rPr>
              <w:t>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各项业务工作畅通，机关正常高效运转，应急事项处理及时。</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104044.57</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拟订全省综合交通运输发展战略和政策；组织起草地方性法规和规章草案，开展行业政策研究，拟定行业标准，指导交通信息化建设，制订全省交通运输行业科技政策、组织科技开发。指导交通运输行业继续教育和中等专业技术教育，开展行业干部教育培训。指导行业体制改革、安全生产和应急管理等。</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保障各项业务工作畅通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26810.89</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交通国有资产，筹措、管理、监督交通建设专项资金，开展基本建设项目绩效监督管理工作和行业内部审计工作，承担国防交通战备工作，指导行业交通公安工作及行业精神文明建设，组织开展宣传工作和行业工会工作；负责行业涉外事宜，开展国际交通运输经济技术合作与交流，保障交通建设后勤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保障各项业务工作畅通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outlineLvl w:val="0"/>
        <w:rPr>
          <w:rFonts w:ascii="Times New Roman" w:hAnsi="Times New Roman" w:eastAsia="方正仿宋_GBK" w:cs="Times New Roman"/>
          <w:sz w:val="32"/>
          <w:szCs w:val="24"/>
        </w:rPr>
      </w:pPr>
      <w:bookmarkStart w:id="1" w:name="_Toc471398468"/>
      <w:r>
        <w:rPr>
          <w:rFonts w:hint="eastAsia" w:ascii="方正小标宋_GBK" w:hAnsi="Times New Roman" w:eastAsia="方正小标宋_GBK" w:cs="Times New Roman"/>
          <w:sz w:val="32"/>
          <w:szCs w:val="24"/>
        </w:rPr>
        <w:t xml:space="preserve"> </w:t>
      </w:r>
      <w:r>
        <w:rPr>
          <w:rFonts w:ascii="Times New Roman" w:hAnsi="Times New Roman" w:eastAsia="方正仿宋_GBK" w:cs="Times New Roman"/>
          <w:sz w:val="32"/>
          <w:szCs w:val="24"/>
        </w:rPr>
        <w:t xml:space="preserve">   201</w:t>
      </w:r>
      <w:r>
        <w:rPr>
          <w:rFonts w:hint="eastAsia" w:ascii="Times New Roman" w:hAnsi="Times New Roman" w:eastAsia="方正仿宋_GBK" w:cs="Times New Roman"/>
          <w:sz w:val="32"/>
          <w:szCs w:val="24"/>
        </w:rPr>
        <w:t>9</w:t>
      </w:r>
      <w:r>
        <w:rPr>
          <w:rFonts w:ascii="Times New Roman" w:hAnsi="Times New Roman" w:eastAsia="方正仿宋_GBK" w:cs="Times New Roman"/>
          <w:sz w:val="32"/>
          <w:szCs w:val="24"/>
        </w:rPr>
        <w:t>年，我厅安排政府采购预算</w:t>
      </w:r>
      <w:r>
        <w:rPr>
          <w:rFonts w:hint="eastAsia" w:ascii="Times New Roman" w:hAnsi="Times New Roman" w:eastAsia="方正仿宋_GBK" w:cs="Times New Roman"/>
          <w:sz w:val="32"/>
          <w:szCs w:val="24"/>
        </w:rPr>
        <w:t>856539.68</w:t>
      </w:r>
      <w:r>
        <w:rPr>
          <w:rFonts w:ascii="Times New Roman" w:hAnsi="Times New Roman" w:eastAsia="方正仿宋_GBK" w:cs="Times New Roman"/>
          <w:sz w:val="32"/>
          <w:szCs w:val="24"/>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
    </w:p>
    <w:tbl>
      <w:tblPr>
        <w:tblStyle w:val="8"/>
        <w:tblW w:w="151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77"/>
        <w:gridCol w:w="948"/>
        <w:gridCol w:w="1422"/>
        <w:gridCol w:w="1005"/>
        <w:gridCol w:w="645"/>
        <w:gridCol w:w="750"/>
        <w:gridCol w:w="899"/>
        <w:gridCol w:w="1109"/>
        <w:gridCol w:w="1109"/>
        <w:gridCol w:w="1109"/>
        <w:gridCol w:w="1109"/>
        <w:gridCol w:w="809"/>
        <w:gridCol w:w="899"/>
        <w:gridCol w:w="7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4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348河北省交通运输厅</w:t>
            </w:r>
          </w:p>
        </w:tc>
        <w:tc>
          <w:tcPr>
            <w:tcW w:w="686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25"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42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00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64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单位</w:t>
            </w:r>
          </w:p>
        </w:tc>
        <w:tc>
          <w:tcPr>
            <w:tcW w:w="75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9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65" w:type="dxa"/>
            <w:gridSpan w:val="7"/>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57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94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422" w:type="dxa"/>
            <w:vMerge w:val="continue"/>
            <w:shd w:val="clear" w:color="auto" w:fill="auto"/>
            <w:vAlign w:val="center"/>
          </w:tcPr>
          <w:p>
            <w:pPr>
              <w:spacing w:line="300" w:lineRule="exact"/>
              <w:jc w:val="left"/>
              <w:outlineLvl w:val="0"/>
            </w:pPr>
          </w:p>
        </w:tc>
        <w:tc>
          <w:tcPr>
            <w:tcW w:w="1005" w:type="dxa"/>
            <w:vMerge w:val="continue"/>
            <w:shd w:val="clear" w:color="auto" w:fill="auto"/>
            <w:vAlign w:val="center"/>
          </w:tcPr>
          <w:p>
            <w:pPr>
              <w:spacing w:line="300" w:lineRule="exact"/>
              <w:jc w:val="left"/>
              <w:outlineLvl w:val="0"/>
            </w:pPr>
          </w:p>
        </w:tc>
        <w:tc>
          <w:tcPr>
            <w:tcW w:w="645" w:type="dxa"/>
            <w:vMerge w:val="continue"/>
            <w:shd w:val="clear" w:color="auto" w:fill="auto"/>
            <w:vAlign w:val="center"/>
          </w:tcPr>
          <w:p>
            <w:pPr>
              <w:spacing w:line="300" w:lineRule="exact"/>
              <w:jc w:val="left"/>
              <w:outlineLvl w:val="0"/>
            </w:pPr>
          </w:p>
        </w:tc>
        <w:tc>
          <w:tcPr>
            <w:tcW w:w="750" w:type="dxa"/>
            <w:vMerge w:val="continue"/>
            <w:shd w:val="clear" w:color="auto" w:fill="auto"/>
            <w:vAlign w:val="center"/>
          </w:tcPr>
          <w:p>
            <w:pPr>
              <w:spacing w:line="300" w:lineRule="exact"/>
              <w:jc w:val="left"/>
              <w:outlineLvl w:val="0"/>
            </w:pPr>
          </w:p>
        </w:tc>
        <w:tc>
          <w:tcPr>
            <w:tcW w:w="899" w:type="dxa"/>
            <w:vMerge w:val="continue"/>
            <w:shd w:val="clear" w:color="auto" w:fill="auto"/>
            <w:vAlign w:val="center"/>
          </w:tcPr>
          <w:p>
            <w:pPr>
              <w:spacing w:line="300" w:lineRule="exact"/>
              <w:jc w:val="left"/>
              <w:outlineLvl w:val="0"/>
            </w:pPr>
          </w:p>
        </w:tc>
        <w:tc>
          <w:tcPr>
            <w:tcW w:w="11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5035" w:type="dxa"/>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72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577" w:type="dxa"/>
            <w:vMerge w:val="continue"/>
            <w:shd w:val="clear" w:color="auto" w:fill="auto"/>
            <w:vAlign w:val="center"/>
          </w:tcPr>
          <w:p>
            <w:pPr>
              <w:spacing w:line="300" w:lineRule="exact"/>
              <w:jc w:val="left"/>
              <w:outlineLvl w:val="0"/>
            </w:pPr>
          </w:p>
        </w:tc>
        <w:tc>
          <w:tcPr>
            <w:tcW w:w="948" w:type="dxa"/>
            <w:vMerge w:val="continue"/>
            <w:shd w:val="clear" w:color="auto" w:fill="auto"/>
            <w:vAlign w:val="center"/>
          </w:tcPr>
          <w:p>
            <w:pPr>
              <w:spacing w:line="300" w:lineRule="exact"/>
              <w:jc w:val="left"/>
              <w:outlineLvl w:val="0"/>
            </w:pPr>
          </w:p>
        </w:tc>
        <w:tc>
          <w:tcPr>
            <w:tcW w:w="1422" w:type="dxa"/>
            <w:vMerge w:val="continue"/>
            <w:shd w:val="clear" w:color="auto" w:fill="auto"/>
            <w:vAlign w:val="center"/>
          </w:tcPr>
          <w:p>
            <w:pPr>
              <w:spacing w:line="300" w:lineRule="exact"/>
              <w:jc w:val="left"/>
              <w:outlineLvl w:val="0"/>
            </w:pPr>
          </w:p>
        </w:tc>
        <w:tc>
          <w:tcPr>
            <w:tcW w:w="1005" w:type="dxa"/>
            <w:vMerge w:val="continue"/>
            <w:shd w:val="clear" w:color="auto" w:fill="auto"/>
            <w:vAlign w:val="center"/>
          </w:tcPr>
          <w:p>
            <w:pPr>
              <w:spacing w:line="300" w:lineRule="exact"/>
              <w:jc w:val="left"/>
              <w:outlineLvl w:val="0"/>
            </w:pPr>
          </w:p>
        </w:tc>
        <w:tc>
          <w:tcPr>
            <w:tcW w:w="645" w:type="dxa"/>
            <w:vMerge w:val="continue"/>
            <w:shd w:val="clear" w:color="auto" w:fill="auto"/>
            <w:vAlign w:val="center"/>
          </w:tcPr>
          <w:p>
            <w:pPr>
              <w:spacing w:line="300" w:lineRule="exact"/>
              <w:jc w:val="left"/>
              <w:outlineLvl w:val="0"/>
            </w:pPr>
          </w:p>
        </w:tc>
        <w:tc>
          <w:tcPr>
            <w:tcW w:w="750" w:type="dxa"/>
            <w:vMerge w:val="continue"/>
            <w:shd w:val="clear" w:color="auto" w:fill="auto"/>
            <w:vAlign w:val="center"/>
          </w:tcPr>
          <w:p>
            <w:pPr>
              <w:spacing w:line="300" w:lineRule="exact"/>
              <w:jc w:val="left"/>
              <w:outlineLvl w:val="0"/>
            </w:pPr>
          </w:p>
        </w:tc>
        <w:tc>
          <w:tcPr>
            <w:tcW w:w="899" w:type="dxa"/>
            <w:vMerge w:val="continue"/>
            <w:shd w:val="clear" w:color="auto" w:fill="auto"/>
            <w:vAlign w:val="center"/>
          </w:tcPr>
          <w:p>
            <w:pPr>
              <w:spacing w:line="300" w:lineRule="exact"/>
              <w:jc w:val="left"/>
              <w:outlineLvl w:val="0"/>
            </w:pPr>
          </w:p>
        </w:tc>
        <w:tc>
          <w:tcPr>
            <w:tcW w:w="1109" w:type="dxa"/>
            <w:vMerge w:val="continue"/>
            <w:shd w:val="clear" w:color="auto" w:fill="auto"/>
            <w:vAlign w:val="center"/>
          </w:tcPr>
          <w:p>
            <w:pPr>
              <w:spacing w:line="300" w:lineRule="exact"/>
              <w:jc w:val="left"/>
              <w:outlineLvl w:val="0"/>
            </w:pPr>
          </w:p>
        </w:tc>
        <w:tc>
          <w:tcPr>
            <w:tcW w:w="11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8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89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721"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856539.68</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856539.68</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370324.22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483835.71</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r>
              <w:rPr>
                <w:rFonts w:ascii="方正书宋_GBK" w:eastAsia="方正书宋_GBK"/>
                <w:b/>
              </w:rPr>
              <w:t>2379.75</w:t>
            </w: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河北省交通运输厅</w:t>
            </w:r>
            <w:r>
              <w:rPr>
                <w:rFonts w:ascii="方正书宋_GBK" w:eastAsia="方正书宋_GBK"/>
                <w:b/>
              </w:rPr>
              <w:t>(机关)小计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3314.59</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3314.59</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3314.59</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交通运输综合业务管理工作经费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423.50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42.63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42.63</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交通运输综合业务管理工作经费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423.50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冬奥会赛会服务（交通）办公室工作经费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交通运输规划前期工作费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社会与管理咨询服务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285.10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285.10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河北省综合交通运输标准化体系建设专项经费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交通运输企业安全生产建设与诚信评定专项支出</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交通运输行业安全生产技术标准体系</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协同式高速公路关键基础体系研究</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道路货物运输量专项调查经费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144.00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道路货物运输量专项调查经费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33.97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33.97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33.97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33.97</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冬奥会赛会服务专项资金</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交通运输综合事务工作经费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201.09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41.00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水运工程初步设计文件技术审查咨询费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交通项目管理工作经费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510.00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交通项目管理工作经费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510.00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296.06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296.06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296.06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296.06</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重点项目质量安全督查专项支出</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交通运输综合业务管理工作经费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423.50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23.70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23.70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交通运输综合事务工作经费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201.09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33.28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33.28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33.28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33.28</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交通项目管理工作经费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510.00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机关安防工程、机电工程建设专项支出</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105.41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105.41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105.41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105.41</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653.06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653.06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653.06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5.63</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653.06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11.20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653.06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24.84</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653.06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6.13</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653.06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3.85</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交通运输规划前期工作费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社会与管理咨询服务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710.00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机关安防工程、机电工程建设专项支出</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建筑工程安装</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254.59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254.59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254.59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254.59</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协同式高速公路关键基础体系研究</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河北省交通职业技术学校小计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153.09</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153.09</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r>
              <w:rPr>
                <w:rFonts w:ascii="方正书宋_GBK" w:eastAsia="方正书宋_GBK"/>
                <w:b/>
              </w:rPr>
              <w:t>153.09</w:t>
            </w: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15.75</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57.24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57.24</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传真通信设备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A02081001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广播、电视、电影设备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雷达、无线电和卫星导航设备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其他车辆</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A020399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辆</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教学专用仪器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A033412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教学专用仪器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A033412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教学专用仪器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A033412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教学专用仪器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A033412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教学专用仪器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A033412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教学专用仪器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A033412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组合音像设备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10.50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A0322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河北省交通运输厅港航管理局航道处小计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158.54</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158.54</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54.54</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r>
              <w:rPr>
                <w:rFonts w:ascii="方正书宋_GBK" w:eastAsia="方正书宋_GBK"/>
                <w:b/>
              </w:rPr>
              <w:t>104.00</w:t>
            </w: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组合音像设备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水路设施管理与维护工作经费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座</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水路设施管理与维护工作经费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座</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水路设施管理与维护工作经费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水路设施管理与维护工作经费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航空器及其配套设备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A0332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水路设施管理与维护工作经费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水路设施管理与维护工作经费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显示设备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箱</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河北省地方海事局小计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10.00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10.00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10.00</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水上安全及船舶检验工作经费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河北省水运工程质量监督局小计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22.00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22.00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22.00</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水运工程定额及质量监管工作经费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水运工程定额及质量监管工作经费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水运工程定额及质量监管工作经费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水运工程定额及质量监管工作经费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水运工程定额及质量监管工作经费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水运工程定额及质量监管工作经费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信息安全设备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水运工程定额及质量监管工作经费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水运工程定额及质量监管工作经费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会议服务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河北省交通运输厅公路管理局小计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1648.20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1648.20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1648.20</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工程咨询管理服务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数据处理服务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公路桥梁隧道检测费（含农村公路）</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工程咨询管理服务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河北省城市客运管理局小计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54.12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54.12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54.12</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城市客运管理工作经费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城市客运管理工作经费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城市客运管理工作经费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城市客运管理工作经费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河北省道路运输管理局小计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684.56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684.56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684.56</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道路运输经营许可证件工本费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河北省道路运输安全监管平台</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信息系统集成实施服务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432.00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432.00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432.00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432.00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16.56</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432.00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道路运输安全预防与整治</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道路运输安全预防与整治</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道路运输安全预防与整治</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道路运输安全预防与整治</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河北省交通运输厅港航管理局小计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171.26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171.26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151.26</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r>
              <w:rPr>
                <w:rFonts w:ascii="方正书宋_GBK" w:eastAsia="方正书宋_GBK"/>
                <w:b/>
              </w:rPr>
              <w:t>20.00</w:t>
            </w: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307.89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307.89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信息安全设备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307.89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307.89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307.89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307.89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数据录入设备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数据录入设备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307.89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软件开发服务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307.89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307.89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普通电视设备</w:t>
            </w:r>
            <w:r>
              <w:rPr>
                <w:rFonts w:ascii="方正书宋_GBK" w:eastAsia="方正书宋_GBK"/>
              </w:rPr>
              <w:t>(电视机)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广告服务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8.86</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河北省铁路管理局小计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53.00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53.00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53.00</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铁路建设及运输管理工作经费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铁路工程施工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铁路建设及运输管理工作经费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铁路建设及运输管理工作经费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A0322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河北省交通通信管理局小计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5853.64</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5853.64</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2110.72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3696.72</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r>
              <w:rPr>
                <w:rFonts w:ascii="方正书宋_GBK" w:eastAsia="方正书宋_GBK"/>
                <w:b/>
              </w:rPr>
              <w:t>46.20</w:t>
            </w: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普通电视设备</w:t>
            </w:r>
            <w:r>
              <w:rPr>
                <w:rFonts w:ascii="方正书宋_GBK" w:eastAsia="方正书宋_GBK"/>
              </w:rPr>
              <w:t>(电视机)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14.35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14.35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高速公路联网收费运营维护管理专项支出（市级及公司路段）</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河北省“十三五”交通运输行政执法综合管理信息系统工程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信息系统集成实施服务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586.00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586.00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586.00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586.00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河北省“十三五”交通运输行政执法综合管理信息系统工程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河北省高速公路机电工程质量监督检测专项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河北省交通综合运行协调与应急指挥中心建设</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信息系统集成实施服务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1391.07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1391.07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1391.07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1391.07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河北省公路水路安全畅通与应急处置系统建设工程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计算机网络系统工程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536.86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536.86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536.86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536.86</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河北省公路水路安全畅通与应急处置系统建设工程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13.86</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省公路水路建设与运输市场信用服务系统工程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计算机网络系统工程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962.40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962.40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省公路水路建设与运输市场信用服务系统工程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省高速公路多义性路径识别系统建设项目（一片区结算中心）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省高速公路多义性路径识别系统建设项目（一片区结算中心）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省高速公路多义性路径识别系统建设项目（一片区结算中心）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工程政策咨询服务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省高速公路多义性路径识别系统建设项目（一片区结算中心）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交通通信信息化工作经费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80.34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80.34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80.34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80.34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交通通信信息化工作经费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35.46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35.46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交通通信信息化工作经费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交通通信信息化工作经费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交通通信信息化工作经费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交通通信信息化工作经费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高速公路联网收费运营维护管理专项支出（市级及公司路段）</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高速公路联网收费运营维护管理专项支出（市级及公司路段）</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高速公路联网收费运营维护管理专项支出（市级及公司路段）</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高速公路联网收费运营维护管理专项支出（市级及公司路段）</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河北省公路工程定额站小计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8.31</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8.31</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8.31</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定额和材料价格等造价依据的调查测定与发布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定额和材料价格等造价依据的调查测定与发布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定额和材料价格等造价依据的调查测定与发布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定额和材料价格等造价依据的调查测定与发布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广播、电视、电影设备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定额和材料价格等造价依据的调查测定与发布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定额和材料价格等造价依据的调查测定与发布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定额和材料价格等造价依据的调查测定与发布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定额和材料价格等造价依据的调查测定与发布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定额和材料价格等造价依据的调查测定与发布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3.36</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河北省公路工程质量监督站小计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6.85</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6.85</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6.85</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公路工程质量安全监督工作经费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0.46</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公路工程质量安全监督工作经费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公路工程质量安全监督工作经费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公路工程质量安全监督工作经费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公路工程质量安全监督工作经费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数据录入设备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0.22</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公路工程质量安全监督工作经费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显示设备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0.79</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河北省交通运输厅机关服务中心小计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101.80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101.80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101.80</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交通机关运行保障专项经费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w:t>
            </w:r>
            <w:r>
              <w:rPr>
                <w:rFonts w:ascii="方正书宋_GBK" w:eastAsia="方正书宋_GBK"/>
              </w:rPr>
              <w:t>4A升级专项经费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软件开发服务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w:t>
            </w:r>
            <w:r>
              <w:rPr>
                <w:rFonts w:ascii="方正书宋_GBK" w:eastAsia="方正书宋_GBK"/>
              </w:rPr>
              <w:t>4A升级专项经费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w:t>
            </w:r>
            <w:r>
              <w:rPr>
                <w:rFonts w:ascii="方正书宋_GBK" w:eastAsia="方正书宋_GBK"/>
              </w:rPr>
              <w:t>4A升级专项经费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w:t>
            </w:r>
            <w:r>
              <w:rPr>
                <w:rFonts w:ascii="方正书宋_GBK" w:eastAsia="方正书宋_GBK"/>
              </w:rPr>
              <w:t>4A升级专项经费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OA办公系统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软件开发服务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河北省交通宣传中心小计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116.55</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116.55</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116.55</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存储设备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传真通信设备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A02081001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信息技术服务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信息技术服务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河北省交通运输厅国有资产管理中心小计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199.46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199.46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199.46</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交通国有资产监管工作经费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交通国有资产监管工作经费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11.10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交通国有资产监管工作经费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河北省交通运输厅固定资产管理平台</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185.46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软件开发服务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165.46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165.46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165.46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165.46</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河北省交通运输厅固定资产管理平台</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185.46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河北省交通运输工会小计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4.31</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4.31</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4.31</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0.51</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交通行业工会活动经费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河北省唐山船舶检验处小计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0.50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0.50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0.50</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船舶检验管理工作经费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河北省民航发展建设办公室小计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55.00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55.00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55.00</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83.93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民航工作监督调度工作经费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河北省高速公路管理局（机关）小计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662791.50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662791.50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361700.00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301091.50</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专用办公器材购置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专用办公器材购置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专用办公器材购置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专用办公器材购置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专用办公器材购置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专用办公器材购置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信息安全设备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专用办公器材购置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高速公路建设项目管理工作经费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710.00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710.00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养护信息管理机房硬件更换及升级项目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信息技术服务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太行山等高速公路</w:t>
            </w:r>
            <w:r>
              <w:rPr>
                <w:rFonts w:ascii="方正书宋_GBK" w:eastAsia="方正书宋_GBK"/>
              </w:rPr>
              <w:t>PPP项目咨询和法律服务费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工程咨询管理服务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太行山等高速公路</w:t>
            </w:r>
            <w:r>
              <w:rPr>
                <w:rFonts w:ascii="方正书宋_GBK" w:eastAsia="方正书宋_GBK"/>
              </w:rPr>
              <w:t>PPP项目咨询和法律服务费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创新研发、成果推广及师范项目支出</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338.00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285.90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G0211天津至石家庄高速公路津冀界至保石段</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G0211天津至石家庄高速公路津冀界至保石段</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延庆至崇礼高速公路河北段</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151700.00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151700.00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151700.00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151700.00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151700.00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高速公路综合事务工作经费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485.00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延崇高速公路项目专项债券资金</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河北省高速公路管理局服务管理中心小计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676.90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676.90</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676.90</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投影幕</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信息安全设备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京承高速公路金山岭停车区改造工程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391.55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329.55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329.55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329.55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329.55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大广高速公路牛驼服务区西区改造工程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309.35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252.35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252.35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252.35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252.35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高速公路服务区管理工作经费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高速公路服务区管理工作经费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高速公路服务区管理工作经费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高速公路服务区管理工作经费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消防设备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A032501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河北省高速公路管理局高速公路路政总队小计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1280.76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1280.76</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809.16</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r>
              <w:rPr>
                <w:rFonts w:ascii="方正书宋_GBK" w:eastAsia="方正书宋_GBK"/>
                <w:b/>
              </w:rPr>
              <w:t>471.60</w:t>
            </w: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1593.00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路政执法制服购置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191.16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191.16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191.16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191.16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191.16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巡逻勤务保障专项经费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高速公路路政执法工作经费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575.00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执法车及业务车专项使用费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支大队营区及政务大厅运行费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工程总承包服务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高速公路保畅及管理工作经费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569.00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路政办案器材购置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路政办案器材购置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识别输入设备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路政办案器材购置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通信设备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路政办案器材购置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路政创新项目应用专项支出</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专用飞机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A033203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架</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路政创新项目应用专项支出</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专用车辆</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A020307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路政执法系统升级改造</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软件开发服务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路政智能执法巡逻车辆购置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341.60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其他专用汽车</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A02030799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辆</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路政智能执法巡逻车辆购置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341.60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其他专用汽车</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A02030799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辆</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路政智能执法巡逻车辆购置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341.60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路政智能执法巡逻车辆购置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341.60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河北省高速公路管理局指挥调度中心小计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6428.82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6428.82</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5385.53</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r>
              <w:rPr>
                <w:rFonts w:ascii="方正书宋_GBK" w:eastAsia="方正书宋_GBK"/>
                <w:b/>
              </w:rPr>
              <w:t>1043.29</w:t>
            </w: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208.55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208.55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208.55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208.55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信息系统集成实施服务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信息系统集成实施服务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64.40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64.40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64.40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64.40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62.40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62.40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118.80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118.80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118.80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118.80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53.33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53.33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53.33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53.33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126.11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126.11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126.11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126.11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214.66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214.66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214.66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214.66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w:t>
            </w:r>
            <w:r>
              <w:rPr>
                <w:rFonts w:ascii="方正书宋_GBK" w:eastAsia="方正书宋_GBK"/>
              </w:rPr>
              <w:t>ETC系统改造工程（2017补差）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w:t>
            </w:r>
            <w:r>
              <w:rPr>
                <w:rFonts w:ascii="方正书宋_GBK" w:eastAsia="方正书宋_GBK"/>
              </w:rPr>
              <w:t>12328交通运输服务监督电话建设工程（2017补差）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54.51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47.48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47.48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47.48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w:t>
            </w:r>
            <w:r>
              <w:rPr>
                <w:rFonts w:ascii="方正书宋_GBK" w:eastAsia="方正书宋_GBK"/>
              </w:rPr>
              <w:t>12328交通运输服务监督电话建设工程（2017补差）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54.51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原承德片区通信系统升级改造工程（</w:t>
            </w:r>
            <w:r>
              <w:rPr>
                <w:rFonts w:ascii="方正书宋_GBK" w:eastAsia="方正书宋_GBK"/>
              </w:rPr>
              <w:t>2017补差）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23.82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23.29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23.29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23.29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23.29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原承德片区通信系统升级改造工程（</w:t>
            </w:r>
            <w:r>
              <w:rPr>
                <w:rFonts w:ascii="方正书宋_GBK" w:eastAsia="方正书宋_GBK"/>
              </w:rPr>
              <w:t>2017补差）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23.82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完善高速公路指挥调度系统（服务区部分）二期工程（</w:t>
            </w:r>
            <w:r>
              <w:rPr>
                <w:rFonts w:ascii="方正书宋_GBK" w:eastAsia="方正书宋_GBK"/>
              </w:rPr>
              <w:t>2017补差）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158.99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156.67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156.67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156.67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156.67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完善高速公路指挥调度系统（服务区部分）二期工程（</w:t>
            </w:r>
            <w:r>
              <w:rPr>
                <w:rFonts w:ascii="方正书宋_GBK" w:eastAsia="方正书宋_GBK"/>
              </w:rPr>
              <w:t>2017补差）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158.99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高速公路运行管理综合数据平台建设工程（</w:t>
            </w:r>
            <w:r>
              <w:rPr>
                <w:rFonts w:ascii="方正书宋_GBK" w:eastAsia="方正书宋_GBK"/>
              </w:rPr>
              <w:t>2017补差）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信息系统集成实施服务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高速公路运行管理综合数据平台建设工程（</w:t>
            </w:r>
            <w:r>
              <w:rPr>
                <w:rFonts w:ascii="方正书宋_GBK" w:eastAsia="方正书宋_GBK"/>
              </w:rPr>
              <w:t>2017补差）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2018年专项工程(2018补差)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1949.82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1871.19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1871.19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1871.19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1871.19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2018年专项工程(2018补差)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1949.82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17.22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17.22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17.22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17.22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2018年专项工程(2018补差)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1949.82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省高管局指挥调度中心多义性路径识别收费系统建设工程</w:t>
            </w:r>
            <w:r>
              <w:rPr>
                <w:rFonts w:ascii="方正书宋_GBK" w:eastAsia="方正书宋_GBK"/>
              </w:rPr>
              <w:t>(三片区MTC中心)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878.74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计算机网络系统工程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847.63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847.63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847.63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847.63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省高管局指挥调度中心多义性路径识别收费系统建设工程</w:t>
            </w:r>
            <w:r>
              <w:rPr>
                <w:rFonts w:ascii="方正书宋_GBK" w:eastAsia="方正书宋_GBK"/>
              </w:rPr>
              <w:t>(三片区MTC中心)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878.74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15.71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15.71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15.71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15.71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省高管局指挥调度中心多义性路径识别收费系统建设工程</w:t>
            </w:r>
            <w:r>
              <w:rPr>
                <w:rFonts w:ascii="方正书宋_GBK" w:eastAsia="方正书宋_GBK"/>
              </w:rPr>
              <w:t>(三片区MTC中心)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878.74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测试评估服务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省高管局指挥调度中心多义性路径识别收费系统建设工程</w:t>
            </w:r>
            <w:r>
              <w:rPr>
                <w:rFonts w:ascii="方正书宋_GBK" w:eastAsia="方正书宋_GBK"/>
              </w:rPr>
              <w:t>(省ETC中心)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646.22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计算机网络系统工程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623.10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623.10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623.10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623.10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省高管局指挥调度中心多义性路径识别收费系统建设工程</w:t>
            </w:r>
            <w:r>
              <w:rPr>
                <w:rFonts w:ascii="方正书宋_GBK" w:eastAsia="方正书宋_GBK"/>
              </w:rPr>
              <w:t>(省ETC中心)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646.22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10.62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10.62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10.62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10.62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省高管局指挥调度中心多义性路径识别收费系统建设工程</w:t>
            </w:r>
            <w:r>
              <w:rPr>
                <w:rFonts w:ascii="方正书宋_GBK" w:eastAsia="方正书宋_GBK"/>
              </w:rPr>
              <w:t>(省ETC中心)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646.22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测试评估服务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高速公路指挥调度中心工作经费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高速公路指挥调度中心工作经费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高速公路指挥调度中心工作经费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邮政与速递服务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高速公路指挥调度中心工作经费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高速公路指挥调度中心工作经费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高速公路指挥调度中心工作经费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96122交通信息台及监控中心运行专项经费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239.20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96122交通信息台及监控中心运行专项经费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239.20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96122交通信息台及监控中心运行专项经费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239.20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96122交通信息台及监控中心运行专项经费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239.20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96122交通信息台及监控中心运行专项经费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239.20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96122交通信息台及监控中心运行专项经费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239.20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邮政与速递服务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371.72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371.72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371.72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371.72</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28.50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数据处理服务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174.80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174.80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174.80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174.80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广告服务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204.00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12.05</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软件开发服务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29.70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29.70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河北省高速公路石安管理处小计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28681.91</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28681.91</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28681.91</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401.70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337.36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337.36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337.36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337.36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多义性路径识别收费系统建设工程（非改扩建段）</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458.04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424.21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424.21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424.21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424.21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京港澳高速石安段汦河大桥桩基水毁应急抢险工程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72.79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京港澳高速石安段汦河大桥桩基水毁应急抢险工程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72.79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京港澳高速石安段汦河大桥桩基水毁应急抢险工程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72.79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10.96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10.96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10.96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10.96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京港澳高速石安段汦河大桥桩基水毁应急抢险工程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72.79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京港澳高速公路石安改扩建段绿美廊道建设工程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1410.43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1106.00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京港澳高速公路石安改扩建段绿美廊道建设工程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1410.43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54.06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京港澳高速公路石安段主体养护工程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110.83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98.78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98.78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3938.20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3938.20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3938.20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3938.20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865.00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865.00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3938.20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3938.20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治逃保安专项费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541.98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541.98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541.98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541.98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541.98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198.24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198.24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198.24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198.24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198.24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11.73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11.73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片区联网收费管理费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60.57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60.57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60.57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60.57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60.57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459.00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459.00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增设治逃拦截设施</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264.66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信息技术服务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增设治逃拦截设施</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264.66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监控系统工程安装</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204.66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204.66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204.66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204.66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收费站食堂设备更新</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饮食炊事机械</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A031210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便携式绿通检验管理系统（二期）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116.00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其他智能化安装工程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B060299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农林牧渔业产品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传真通信设备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A02081001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箱</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900.00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G1811黄石高速公路藁城至石家庄段改造工程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21500.00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21500.00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21500.00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21500.00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G1811黄石高速公路藁城至石家庄段改造工程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京港澳高速公路（</w:t>
            </w:r>
            <w:r>
              <w:rPr>
                <w:rFonts w:ascii="方正书宋_GBK" w:eastAsia="方正书宋_GBK"/>
              </w:rPr>
              <w:t>G4）石安段桥梁桩基外露处治工程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121.83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121.83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121.83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121.83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京港澳高速公路（</w:t>
            </w:r>
            <w:r>
              <w:rPr>
                <w:rFonts w:ascii="方正书宋_GBK" w:eastAsia="方正书宋_GBK"/>
              </w:rPr>
              <w:t>G4）石安段桥梁桩基外露处治工程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河北省高速公路京秦管理处小计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16799.47</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16799.47</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16799.47</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基础化学品及相关产品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基础化学品及相关产品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基础化学品及相关产品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建筑建材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监控系统工程安装</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97.20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97.20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97.20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95.80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164.64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164.64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164.64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164.64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164.64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323.00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323.00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片区联网收费管理费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治逃保安专项费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884.85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治逃保安专项费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884.85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通信设备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治逃保安专项费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884.85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766.08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766.08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766.08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766.08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投影幕</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144.00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8.70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把</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把</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把</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把</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把</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冷藏柜</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空气净化设备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京秦段计重设备改造工程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1341.00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1341.00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1341.00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1341.00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香河主线、香河北收费站供电系统改造工程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64.27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60.55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60.55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60.55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60.55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京哈高速公路秦皇岛段局部绿化提升完善工程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444.61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444.61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444.61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444.61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京哈高速公路京秦段桥涵构造物病害处治工程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123.47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w:t>
            </w:r>
            <w:r>
              <w:rPr>
                <w:rFonts w:ascii="方正书宋_GBK" w:eastAsia="方正书宋_GBK"/>
              </w:rPr>
              <w:t>K162+464-k220+000等路段路面病害治理工程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1660.00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1556.93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1556.93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1556.93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1556.93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京哈高速公路京秦段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6518.36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6321.12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6321.12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6321.12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6321.12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878.79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830.69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830.69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830.69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830.69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京哈高速公路京秦段</w:t>
            </w:r>
            <w:r>
              <w:rPr>
                <w:rFonts w:ascii="方正书宋_GBK" w:eastAsia="方正书宋_GBK"/>
              </w:rPr>
              <w:t>2019年机电养护工程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90.07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63.14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63.14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63.14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京哈高速公路京秦段秦皇岛东等三个收费站供暖设施改造工程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29.52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29.52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29.52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29.52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京哈高速公路孟姜收费站车道扩建工程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w:t>
            </w:r>
            <w:r>
              <w:rPr>
                <w:rFonts w:ascii="方正书宋_GBK" w:eastAsia="方正书宋_GBK"/>
              </w:rPr>
              <w:t>2019年香河主线站修缮工程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132.91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96.47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96.47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96.47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96.47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G1京哈高速公路京秦段全线收费亭更换工程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170.36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159.85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159.85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159.85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京哈高速公路京秦段部分收费站区水暖系统改造等工程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61.17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61.17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61.17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61.17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25.94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25.94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25.94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25.94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治逃保安专项费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884.85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辆</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14.64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14.64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14.64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治逃保安专项费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884.85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辆</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10.92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10.92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10.92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10.92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旅游旺季安全保畅费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辆</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7.32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7.32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旅游旺季安全保畅费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辆</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13.32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13.32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旅游旺季安全保畅费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辆</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旅游旺季安全保畅费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辆</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6.96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6.96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6.96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6.96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65.60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河北省高速公路京沪管理处小计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6127.75</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6127.75</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5586.18</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r>
              <w:rPr>
                <w:rFonts w:ascii="方正书宋_GBK" w:eastAsia="方正书宋_GBK"/>
                <w:b/>
              </w:rPr>
              <w:t>541.57</w:t>
            </w: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饮食炊事机械</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A031210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56.80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173.10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173.10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173.10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173.10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68.05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68.05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68.05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京沪京台高速公路河北段南皮收费站改扩建工程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680.50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680.50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京沪高速公路子牙新河特大桥盖梁加固等工程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341.70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341.70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341.70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341.70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341.70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京沪高速公路计重系统改造工程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159.15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159.15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159.15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159.15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沧北和南皮收费站大棚改造等工程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225.02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225.02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225.02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225.02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京沪、京台高速公路青县至吴桥段收费监控系统传输平台改造等工程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京沪京台高速公路河北段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431.93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431.93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431.93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431.93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431.93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京沪京台高速公路河北段</w:t>
            </w:r>
            <w:r>
              <w:rPr>
                <w:rFonts w:ascii="方正书宋_GBK" w:eastAsia="方正书宋_GBK"/>
              </w:rPr>
              <w:t>2019年房建养护工程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342.83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342.83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342.83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342.83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342.83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醇基燃料费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66.72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66.72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66.72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66.72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381.60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381.60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381.60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运营保障管理费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541.57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541.57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541.57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541.57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541.57</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便携式绿通检验管理系统（二期）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94.20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94.20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94.20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94.20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94.20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主线办理不动产权证</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431.40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431.40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431.40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431.40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河北省高速公路石黄管理处小计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24254.46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24254.46</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24254.46</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65.33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65.33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65.33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65.33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传真通信设备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A02081001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冷藏柜</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520.50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520.50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520.50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清洁燃料专项费用</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520.50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131.16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131.16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131.16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131.16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324.79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324.79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324.79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324.79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324.79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610.87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569.94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569.94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569.94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569.94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928.50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928.50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47.31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47.31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47.31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47.31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928.50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788.45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788.45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788.45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788.45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黄石高速公路</w:t>
            </w:r>
            <w:r>
              <w:rPr>
                <w:rFonts w:ascii="方正书宋_GBK" w:eastAsia="方正书宋_GBK"/>
              </w:rPr>
              <w:t>k112+867天桥引道维修工程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G1811黄石高速2018年主体养护项目工程补差（含K 1 3 5中修工程、K 2 0 5 +8 3 2 桥梁底板加固处治、 沧黄段中央分隔带防眩设施改造）</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2072.66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58.50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58.50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58.50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58.50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G1811黄石高速2018年主体养护项目工程补差（含K 1 3 5中修工程、K 2 0 5 +8 3 2 桥梁底板加固处治、 沧黄段中央分隔带防眩设施改造）</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2072.66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G1811黄石高速2018年主体养护项目工程补差（含K 1 3 5中修工程、K 2 0 5 +8 3 2 桥梁底板加固处治、 沧黄段中央分隔带防眩设施改造）</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2072.66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1885.24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1885.24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1885.24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1885.24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G1811黄石高速辛集至藁城段改造工程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采购代理服务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42.95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42.95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42.95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42.95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G1811黄石高速辛集至藁城段改造工程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76.13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76.13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76.13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76.13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G1811黄石高速辛集至藁城段改造工程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551.29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551.29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551.29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551.29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G1811黄石高速辛集至藁城段改造工程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G1811黄石高速辛集至藁城段改造工程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11942.06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11942.06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11942.06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11942.06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收费车道计重改造及可变信息标志工程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1438.00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1168.46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1168.46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1168.46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1168.46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收费车道计重改造及可变信息标志工程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1438.00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45.52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45.52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45.52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45.52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收费车道计重改造及可变信息标志工程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1438.00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2230.60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2230.60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2230.60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2230.60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全程监控及收费站视频系统改造工程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1544.50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全程监控及收费站视频系统改造工程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1544.50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13.58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13.58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全程监控及收费站视频系统改造工程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1544.50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1321.21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1321.21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1321.21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1321.21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辛集收费站改造工程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1079.40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1020.84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1020.84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1020.84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1020.84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辛集收费站改造工程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1079.40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河北省高速公路宣大管理处小计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3942.15</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3942.15</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3942.15</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宣大高速公路路面病害治理等工程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644.88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598.86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598.86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598.86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598.86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宣大高速公路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1783.50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1637.77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1637.77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1637.77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1637.77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宣大高速公路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1783.50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宣大高速公路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1783.50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41.73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41.73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41.73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41.73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721.10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721.10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721.10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2018机电养护工程(补差)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1942.10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294.36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269.15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269.15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269.15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269.15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宣大高速公路</w:t>
            </w:r>
            <w:r>
              <w:rPr>
                <w:rFonts w:ascii="方正书宋_GBK" w:eastAsia="方正书宋_GBK"/>
              </w:rPr>
              <w:t>2019年机电养护工程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48.15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34.56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34.56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K155+127避险车道病害治理工程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57.42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25.59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25.59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25.59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25.59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2016年UPS更新工程(补差)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8.42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2016年通信系统改造工程(补差)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35.93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35.93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35.93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35.93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35.93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2016年主线站现金传输系统工程(补差)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10.66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10.66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10.66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10.66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10.66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2017年收费站高杆灯更新工程(补差)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井儿沟收费站改造工程机电部分</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49.34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49.34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49.34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49.34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49.34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1942.10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1942.10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122.42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监控系统工程安装</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122.42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122.42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122.42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122.42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1942.10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1942.10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32.76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32.76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32.76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32.76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河北省高速公路青银管理处小计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5887.12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5887.12</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5887.12</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青银高速公路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435.13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435.13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435.13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435.13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435.13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2018年青银高速公路路面病害治理工程(补差)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732.00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597.77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597.77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597.77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597.77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铜冶互通改建工程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1752.00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1561.00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1561.00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1561.00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1561.00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铜冶互通改建工程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1752.00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12.23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12.23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12.23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12.23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铜冶互通改建工程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1752.00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783.00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监控系统工程安装</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收费站口治逃安保</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97.56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77.56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77.56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77.56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77.56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普通电视设备</w:t>
            </w:r>
            <w:r>
              <w:rPr>
                <w:rFonts w:ascii="方正书宋_GBK" w:eastAsia="方正书宋_GBK"/>
              </w:rPr>
              <w:t>(电视机)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投影幕</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投影幕</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电冰箱</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189.04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189.04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189.04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189.04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建筑物清洁服务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140.76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140.76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151.68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151.68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151.68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151.68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河北省高速公路廊涿管理处小计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1829.99</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1829.99</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1829.99</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电冰箱</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1013.60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1013.60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基础化学品及相关产品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1013.60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橡胶、塑胶、玻璃和陶瓷制品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1013.60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52.80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1013.60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1013.60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35.16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35.16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35.16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档案室设备购置费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图书档案设备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廊涿高速公路固安东收费站改造工程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369.39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350.32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350.32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350.32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廊涿高速公路收费站太阳能、空调系统及房屋防水改造工程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100.63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98.04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252.87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173.40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173.40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173.40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173.40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廊涿高速公路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349.56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286.96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286.96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286.96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286.96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廊涿高速公路收费站采暖系统改造工程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102.53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102.53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102.53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102.53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廊涿高速公路</w:t>
            </w:r>
            <w:r>
              <w:rPr>
                <w:rFonts w:ascii="方正书宋_GBK" w:eastAsia="方正书宋_GBK"/>
              </w:rPr>
              <w:t>K1+482等桥梁增设踏步及部分桥梁排水管完善等工程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41.13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36.80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廊涿高速公路部分桥梁伸缩缝更换工程（应急项目）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河北省高速公路京衡管理处小计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12654.85</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12654.85</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145.00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12509.85</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运营服务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775.00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775.00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775.00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775.00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广播系统工程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电气设备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大广高速公路京衡段</w:t>
            </w:r>
            <w:r>
              <w:rPr>
                <w:rFonts w:ascii="方正书宋_GBK" w:eastAsia="方正书宋_GBK"/>
              </w:rPr>
              <w:t>2019年机电养护工程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403.04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346.42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346.42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346.42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346.42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大广高速公路京衡段</w:t>
            </w:r>
            <w:r>
              <w:rPr>
                <w:rFonts w:ascii="方正书宋_GBK" w:eastAsia="方正书宋_GBK"/>
              </w:rPr>
              <w:t>K1354+000-K1390+151段路面病害处治等工程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2491.35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2491.35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2491.35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2491.35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2491.35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大广高速公路京衡段桥梁泄水管改造及桩基防护等工程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515.71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515.71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515.71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515.71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515.71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大广高速公路京衡段饶阳收费站改造工程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721.00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599.22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599.22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599.22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599.22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公路修复支出</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578.51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512.61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512.61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512.61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512.61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大广高速公路京衡段</w:t>
            </w:r>
            <w:r>
              <w:rPr>
                <w:rFonts w:ascii="方正书宋_GBK" w:eastAsia="方正书宋_GBK"/>
              </w:rPr>
              <w:t>12个收费站宿办楼吊顶更换及部分收费站边沟改造工程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124.53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124.53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124.53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124.53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124.53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京衡高速任丘北互通及连接线</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4710.00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大广高速公路京衡段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780.50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55.16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55.16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大广高速公路京衡段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780.50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658.92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658.92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658.92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658.92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京衡高速任丘北互通及连接线</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“雄安新区”出入口站点形象提升</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装修工程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105.12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105.12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105.12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105.12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区域联合执收保障经费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293.00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293.00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293.00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通信设备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把</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饮水器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建筑物清洁服务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29.50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城镇公共卫生服务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293.00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河北省高速公路衡大管理处小计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7254.26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7254.26</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7254.26</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饮水器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饮水器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投影幕</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路基路面病害治理工程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44.52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桥涵构造物病害治理工程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10.93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9.73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9.73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收费岛增设防撞设施工程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6.67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2707.60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2369.60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2369.60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2369.60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2369.60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2707.60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2707.60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区域联合执收保障经费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217.88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仪器仪表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217.88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217.88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217.88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217.88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581.88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85.56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85.56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85.56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85.56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整车式计重设备改造</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399.32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399.32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399.32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399.32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桥梁工程施工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橡胶、塑胶、玻璃和陶瓷制品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公路管理与养护</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C17029902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792.50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792.50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792.50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792.50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89.60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89.60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62.90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62.90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62.90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62.90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河北省高速公路张承张家口管理处小计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12441.46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12441.46</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12441.46</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张承高速公路张家口段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1623.50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1400.65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1400.65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张承高速公路张家口段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1623.50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60.94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60.94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60.94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60.94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张承高速公路张家口段绿化提升工程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345.14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345.14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345.14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345.14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张承高速公路张家口段南山窑等</w:t>
            </w:r>
            <w:r>
              <w:rPr>
                <w:rFonts w:ascii="方正书宋_GBK" w:eastAsia="方正书宋_GBK"/>
              </w:rPr>
              <w:t>4个收费站燃煤锅炉改造工程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370.55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370.55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370.55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370.55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张承高速公路张家口段隧道交通安全设施完善工程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54.13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54.13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54.13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54.13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张承高速张家口至崇礼段上边坡增设防护设施及路侧护栏完善工程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280.80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张承高速公路张家口至崇礼段绿美廊道建设示范通道工程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126.78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126.78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126.78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126.78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126.78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张承高速公路崇礼南互通改建工程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张承高速公路纬三路收费站宿办楼维修加固工程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277.68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277.68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277.68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277.68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277.68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268.60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133.29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133.29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133.29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133.29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133.29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2475.20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617.70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617.70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617.70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617.70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2475.20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2475.20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68.20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68.20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河北省高速公路承秦管理处小计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1617.02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1617.02</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1617.02</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公路管理与养护</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C17029902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87.60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87.60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87.60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87.60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87.60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38.76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38.76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38.76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38.76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京哈高速公路秦皇岛段局部绿化提升完善工程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抚宁北、茨榆山、八道河养护工区新建材料设备厂棚工程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142.05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142.05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142.05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142.05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142.05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中短隧道增加视频监控系统等三项工程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137.70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137.70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137.70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137.70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137.70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96.11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96.11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96.11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96.11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96.11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隧道交通安全设施完善提升工程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51.02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51.02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51.02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51.02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承秦高速公路秦皇岛段</w:t>
            </w:r>
            <w:r>
              <w:rPr>
                <w:rFonts w:ascii="方正书宋_GBK" w:eastAsia="方正书宋_GBK"/>
              </w:rPr>
              <w:t>2019年机电养护工程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340.06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304.33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304.33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304.33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304.33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ascii="方正书宋_GBK" w:eastAsia="方正书宋_GBK"/>
              </w:rPr>
              <w:t>LED显示屏</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投影幕</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把</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河北省高速公路张涿张家口管理处小计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5217.53</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5217.53</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5217.53</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水毁恢复工程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42.75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42.75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张涿高速公路张家口段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960.50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813.29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813.29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813.29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813.29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张涿高速公路张家口段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960.50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59.57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59.57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59.57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59.57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张涿高速公路张家口段部分隧道路面改造及交通安全设施工程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1619.80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1619.80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1619.80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1619.80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1619.80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张涿高速公路张家口段局部路段路基沉陷及桥头跳车病害治理等工程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67.59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49.30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张涿高速公路张家口段</w:t>
            </w:r>
            <w:r>
              <w:rPr>
                <w:rFonts w:ascii="方正书宋_GBK" w:eastAsia="方正书宋_GBK"/>
              </w:rPr>
              <w:t>2019年机电养护工程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242.25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178.41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178.41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178.41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178.41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交调站增设及谢家堡隧道群火灾检测及报警设施改造工程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93.67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电子设备工程安装</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B060104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93.67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93.67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93.67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93.67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123.90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116.58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116.58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116.58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116.58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太行山区高速公路张涿张家口段绿美廊道工程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845.40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园林绿化工程施工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B021502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789.92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789.92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789.92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789.92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张涿高速公路张家口段孔涧收费站预留车道实施工程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221.98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221.98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221.98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221.98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政法、检测专用设备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A0325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永久性电路维护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25.56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25.56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25.56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把</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把</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普通电视设备</w:t>
            </w:r>
            <w:r>
              <w:rPr>
                <w:rFonts w:ascii="方正书宋_GBK" w:eastAsia="方正书宋_GBK"/>
              </w:rPr>
              <w:t>(电视机)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饮水器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ascii="方正书宋_GBK" w:eastAsia="方正书宋_GBK"/>
              </w:rPr>
              <w:t>LED显示屏</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205.40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205.40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广告服务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205.40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205.40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205.40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河北省高速公路廊坊北三县管理处小计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747.32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747.32</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747.32</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632.81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632.81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14.88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14.88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14.88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632.81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632.81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632.81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632.81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632.81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632.81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普通电视设备</w:t>
            </w:r>
            <w:r>
              <w:rPr>
                <w:rFonts w:ascii="方正书宋_GBK" w:eastAsia="方正书宋_GBK"/>
              </w:rPr>
              <w:t>(电视机)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1223.70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1223.70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35.85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35.85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1223.70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密涿支线高速公路标志标牌升级改造工程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45.14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47.76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47.76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47.76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47.76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工程咨询管理服务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河北省高速公路邢汾管理处小计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1773.96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1773.96</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1773.96</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1157.30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1157.30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1157.30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1157.30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1157.30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195.87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其他建筑工程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195.87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195.87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195.87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195.87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828.00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41.40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41.40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治逃保安专项费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145.57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136.75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136.75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136.75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136.75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治逃保安专项费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145.57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警械设备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A032507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百套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治逃保安专项费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145.57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0.28</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治逃拦截设施</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86.02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其他智能化安装工程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B060299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治逃拦截设施</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86.02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578.07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578.07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河北省高速公路承赤管理处小计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8690.08</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8690.08</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8690.08</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71.40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71.40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71.40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106.80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106.80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106.80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106.80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106.80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永久性电路维护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高速公路车辆救援专项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56.01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56.01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56.01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56.01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56.01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茅荆坝（冀蒙界）至承德公路隧道内安装限速抓拍系统工程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42.58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42.58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42.58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42.58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隧道入口护栏改造工程、路面沉陷治理工程、上边坡综合防治工程、增设养护设备棚工程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644.84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506.60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506.60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506.60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506.60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343.25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343.25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343.25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343.25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343.25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茅荆坝（蒙冀界）至承德公路隧道机电系统完善等工程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982.16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747.84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747.84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747.84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747.84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烧锅隧道水消防工程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76.99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59.23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59.23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59.23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59.23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2446.60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2446.60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2446.60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2446.60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2446.60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公路管理与养护</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C17029902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2446.60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2446.60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承赤高速公路</w:t>
            </w:r>
            <w:r>
              <w:rPr>
                <w:rFonts w:ascii="方正书宋_GBK" w:eastAsia="方正书宋_GBK"/>
              </w:rPr>
              <w:t>2019年沥青路面病害治理等主体养护工程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5648.70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5041.91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5041.91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5041.91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5041.91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承赤高速公路</w:t>
            </w:r>
            <w:r>
              <w:rPr>
                <w:rFonts w:ascii="方正书宋_GBK" w:eastAsia="方正书宋_GBK"/>
              </w:rPr>
              <w:t>2019年沥青路面病害治理等主体养护工程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5648.70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259.66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259.66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259.66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259.66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普通电视设备</w:t>
            </w:r>
            <w:r>
              <w:rPr>
                <w:rFonts w:ascii="方正书宋_GBK" w:eastAsia="方正书宋_GBK"/>
              </w:rPr>
              <w:t>(电视机)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河北省高速公路京哈北线管理处小计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936.69</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936.69</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936.69</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公路管理与养护</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C17029902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公路管理与养护</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C17029902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63.99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63.99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63.99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63.99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清东陵高速公路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262.50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218.08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218.08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218.08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218.08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19.68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纺织原料、毛皮、被服装具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19.68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19.68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19.68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19.68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249.60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249.60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249.60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249.60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专用仪器仪表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A0334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249.60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A0501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16.12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16.12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249.60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19.42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19.42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249.60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249.60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388.40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388.40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388.40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河北省高速公路张涿保定管理处小计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6072.31</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6072.31</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6072.31</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张涿高速保定段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3329.50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3169.50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3169.50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3169.50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3169.50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张涿高速保定段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3329.50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建筑建材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37.80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建筑建材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186.69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186.69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186.69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186.69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119.93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119.93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119.93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119.93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不间断电源</w:t>
            </w:r>
            <w:r>
              <w:rPr>
                <w:rFonts w:ascii="方正书宋_GBK" w:eastAsia="方正书宋_GBK"/>
              </w:rPr>
              <w:t>(UPS)</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A02061504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张涿高速公路保定段隧道交通安全设施完善工程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张涿高速公路保定段部分桥梁伸缩装置更换工程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74.06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74.06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74.06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74.06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286.31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286.31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286.31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286.31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286.31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太行山绿美廊道绿化工程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603.73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603.73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603.73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603.73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603.73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张涿高速公路保定百里峡、野三坡收费站车道扩建工程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492.18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492.18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492.18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492.18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492.18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张涿高速公路保定段隧道</w:t>
            </w:r>
            <w:r>
              <w:rPr>
                <w:rFonts w:ascii="方正书宋_GBK" w:eastAsia="方正书宋_GBK"/>
              </w:rPr>
              <w:t>EPS应急电源蓄电池更新工程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59.51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59.51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59.51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59.51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59.51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55.68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464.00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55.68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55.68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55.68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普通电视设备</w:t>
            </w:r>
            <w:r>
              <w:rPr>
                <w:rFonts w:ascii="方正书宋_GBK" w:eastAsia="方正书宋_GBK"/>
              </w:rPr>
              <w:t>(电视机)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A02091001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投影幕</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652.30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652.30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652.30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652.30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饮水器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A02061807</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河北省高速公路荣乌管理处小计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1980.32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1980.32</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1980.32</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1413.70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1413.70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1413.70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1413.70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197.97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179.67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179.67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179.67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179.67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荣乌高速公路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665.70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荣乌高速公路驿马岭隧道路面及猫尔岩隧道交通安全设施工程施工</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425.80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380.90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荣乌高速公路新增材料设备厂棚工程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36.09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仓储用房施工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B0114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荣乌高速公路部分桥梁伸缩缝病害治理工程施工</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80.95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80.95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80.95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80.95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391.40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572.32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运营服务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运营服务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河北省高速公路邢衡管理处小计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1172.52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1172.52</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1172.52</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25.44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25.44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25.44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25.44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25.44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增设限高门架及增设墩柱防护设施工程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366.77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366.77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366.77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366.77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366.77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874.80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874.80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建筑建材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19.38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19.38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19.38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19.38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874.80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建筑建材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874.80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防排水设施完善及部分桥梁增设龙门架工程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222.32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222.32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222.32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222.32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222.32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183.53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183.53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183.53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183.53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183.53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209.20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普通电视设备</w:t>
            </w:r>
            <w:r>
              <w:rPr>
                <w:rFonts w:ascii="方正书宋_GBK" w:eastAsia="方正书宋_GBK"/>
              </w:rPr>
              <w:t>(电视机)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A02091001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饮水器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A02061807</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电冰箱</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A0206180101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河北省高速公路张承承德管理处小计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4413.53</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4413.53</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4413.53</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329.00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329.00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其他建筑工程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58.80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58.80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58.80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58.80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张承高速公路承德段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1925.19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隧道工程施工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1925.19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1925.19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1925.19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1925.19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张承高速公路承德段</w:t>
            </w:r>
            <w:r>
              <w:rPr>
                <w:rFonts w:ascii="方正书宋_GBK" w:eastAsia="方正书宋_GBK"/>
              </w:rPr>
              <w:t>2019年机电养护工程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135.01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建筑工程安装</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135.01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135.01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135.01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135.01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170.98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建筑工程安装</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170.98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170.98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170.98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170.98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59.96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59.96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59.96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59.96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59.96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329.00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329.00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329.00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永久性电路维护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高速公路车辆救援专项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66.08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66.08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66.08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66.08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652.30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652.30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652.30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652.30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652.30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河北省高速公路京承管理处小计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9930.00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9930.00</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9930.00</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w:t>
            </w:r>
            <w:r>
              <w:rPr>
                <w:rFonts w:ascii="方正书宋_GBK" w:eastAsia="方正书宋_GBK"/>
              </w:rPr>
              <w:t>2019年房建养护工程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421.00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京承高速公路路面病害治理等工程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3155.40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3155.40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3155.40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3155.40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3155.40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京承高速公路京冀界至承德段隧道内安装限速变道抓拍系统及隧道入口前增设门架式可变信息标志工程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78.10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78.10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京承高速公路隧道火灾报警设备更新等三项工程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113.50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113.50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京承高速公路平房</w:t>
            </w:r>
            <w:r>
              <w:rPr>
                <w:rFonts w:ascii="方正书宋_GBK" w:eastAsia="方正书宋_GBK"/>
              </w:rPr>
              <w:t>(滦河镇)收费站迁建工程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590.40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3483.30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3003.50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3003.50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3483.30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3483.30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202.80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202.80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202.80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202.80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225.59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225.59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225.59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225.59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225.59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w:t>
            </w:r>
            <w:r>
              <w:rPr>
                <w:rFonts w:ascii="方正书宋_GBK" w:eastAsia="方正书宋_GBK"/>
              </w:rPr>
              <w:t>2019年机电养护工程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347.50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40.08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61.77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61.77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61.77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61.77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61.77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便携式绿通检验管理设备</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治逃安保专项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1506.70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吨</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1200.00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1506.70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1506.70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1506.70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1506.70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1506.70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1506.70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综合档案室建设</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综合档案室建设</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图书档案设备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综合档案室建设</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综合档案室建设</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数据处理服务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19.11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19.11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19.11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19.11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普通电视设备</w:t>
            </w:r>
            <w:r>
              <w:rPr>
                <w:rFonts w:ascii="方正书宋_GBK" w:eastAsia="方正书宋_GBK"/>
              </w:rPr>
              <w:t>(电视机)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触控一体机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电冰箱</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冷藏柜</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饮水器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河北省高速公路承朝管理处小计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6006.18</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6006.18</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6006.18</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315.70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315.70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315.70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315.70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315.70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315.70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终端设备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315.70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315.70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84.58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84.58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运营服务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74.58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74.58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74.58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承朝高速公路隧道内安装限速抓拍系统工程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31.49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31.49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31.49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31.49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31.49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承朝高速公路</w:t>
            </w:r>
            <w:r>
              <w:rPr>
                <w:rFonts w:ascii="方正书宋_GBK" w:eastAsia="方正书宋_GBK"/>
              </w:rPr>
              <w:t>2019年机电养护工程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409.10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409.10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409.10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409.10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409.10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承朝高速公路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338.00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338.00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192.47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192.47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192.47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192.47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192.47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隧道水消防系统增设工程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2158.47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2158.47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2158.47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2158.47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2158.47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路基上边坡防护完善等工程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263.57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263.57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263.57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263.57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263.57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承朝高速公路路面病害治理工程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752.85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752.85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752.85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752.85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752.85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承朝高速公路监控系统升级改造工程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161.80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161.80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161.80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收费站基础设施更新改造及收费大棚维修工程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341.53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341.53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341.53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341.53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341.53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承朝高速公路隧道交通安全设施提升工程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90.09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1567.70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公路管理与养护</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C17029902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1567.70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1567.70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26.88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26.88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26.88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26.88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26.88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治逃安保专项费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河北省高速公路承唐承德管理处小计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2602.65</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2602.65</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2602.65</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60.14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运营服务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60.14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60.14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197.20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25.32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25.32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25.32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治逃安保专项费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86.40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r>
              <w:rPr>
                <w:rFonts w:ascii="方正书宋_GBK" w:eastAsia="方正书宋_GBK"/>
              </w:rPr>
              <w:t xml:space="preserve"> </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86.40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86.40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86.40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86.40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收费、监控系统高清视频改造工程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109.99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109.99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109.99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109.99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109.99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承唐高速公路承德段安匠收费站增加车道工程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38.80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83.11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83.11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83.11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83.11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83.11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电力专线维护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146.56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98.56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98.56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197.20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197.20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197.20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1188.10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1188.10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王杖子隧道火灾恢复工程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13.84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13.84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13.84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路面沉陷及桥头跳车处治、路面排水完善、上边坡增防护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190.40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承唐高速公路承德段</w:t>
            </w:r>
            <w:r>
              <w:rPr>
                <w:rFonts w:ascii="方正书宋_GBK" w:eastAsia="方正书宋_GBK"/>
              </w:rPr>
              <w:t>2017年水毁修复工程(补差)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部分桥梁伸缩缝更换、下部结构防护、增设桥头踏步</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272.95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272.95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272.95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272.95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272.95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隧道交通安全设施完善</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119.73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119.73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119.73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119.73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119.73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承唐高速公路承德段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636.00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636.00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收费站区综合整治及供暖系统改造工程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32.63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32.63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32.63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32.63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197.20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OA系统及档案室建设</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OA系统及档案室建设</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1188.10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河北省高速公路邢衡邢台管理处小计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1712.39</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1712.39</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1712.39</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74.64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74.64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74.64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74.64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74.64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终端设备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通道积水治理</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57.05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57.05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57.05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57.05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养护机械设备库房工程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284.16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仓储用房施工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B0114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284.16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284.16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284.16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284.16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主体养护工程（桥头跳车处治）</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158.97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158.97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158.97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158.97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158.97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交通调查站</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61.58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数据处理服务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61.58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61.58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203.02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其它电子工程安装</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B060199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203.02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203.02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203.02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203.02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1747.70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429.00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429.00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1747.70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1747.70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建筑建材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173.97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173.97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173.97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173.97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bl>
    <w:p>
      <w:pPr>
        <w:autoSpaceDE w:val="0"/>
        <w:autoSpaceDN w:val="0"/>
        <w:adjustRightInd w:val="0"/>
        <w:ind w:left="198"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河北省交通运输厅（含所属单位）上年末固定资产金额为7667339.18万元（</w:t>
      </w:r>
      <w:r>
        <w:rPr>
          <w:rFonts w:hint="eastAsia" w:ascii="Times New Roman" w:hAnsi="Times New Roman" w:eastAsia="方正仿宋_GBK" w:cs="Times New Roman"/>
          <w:sz w:val="32"/>
          <w:szCs w:val="32"/>
        </w:rPr>
        <w:t>详见下表），</w:t>
      </w:r>
      <w:r>
        <w:rPr>
          <w:rFonts w:hint="eastAsia" w:ascii="仿宋_GB2312" w:hAnsi="黑体" w:eastAsia="仿宋_GB2312" w:cs="Times New Roman"/>
          <w:sz w:val="32"/>
          <w:szCs w:val="32"/>
        </w:rPr>
        <w:t>本年度各单位（处室）拟购置固定资产</w:t>
      </w:r>
      <w:r>
        <w:rPr>
          <w:rFonts w:hint="eastAsia" w:ascii="Times New Roman" w:hAnsi="Times New Roman" w:eastAsia="方正仿宋_GBK" w:cs="Times New Roman"/>
          <w:sz w:val="32"/>
          <w:szCs w:val="32"/>
        </w:rPr>
        <w:t>总额为3323.73万元，</w:t>
      </w:r>
      <w:r>
        <w:rPr>
          <w:rFonts w:hint="eastAsia" w:ascii="仿宋_GB2312" w:hAnsi="黑体" w:eastAsia="仿宋_GB2312" w:cs="Times New Roman"/>
          <w:sz w:val="32"/>
          <w:szCs w:val="32"/>
        </w:rPr>
        <w:t>主要为计算机设备、打印设备、空调、办公家具等，已列入政府采购预算，详见政府采购预算表。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编制部门：河北省交通运输厅</w:t>
            </w:r>
          </w:p>
        </w:tc>
        <w:tc>
          <w:tcPr>
            <w:tcW w:w="5103"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 xml:space="preserve">截止时间：2018年12月31日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autoSpaceDN w:val="0"/>
              <w:jc w:val="center"/>
              <w:textAlignment w:val="center"/>
              <w:rPr>
                <w:rFonts w:ascii="宋体" w:hAnsi="宋体" w:cs="宋体"/>
                <w:kern w:val="0"/>
                <w:sz w:val="22"/>
              </w:rPr>
            </w:pPr>
            <w:r>
              <w:rPr>
                <w:rFonts w:ascii="宋体" w:hAnsi="宋体"/>
                <w:color w:val="000000"/>
                <w:sz w:val="22"/>
              </w:rPr>
              <w:t>——</w:t>
            </w:r>
          </w:p>
        </w:tc>
        <w:tc>
          <w:tcPr>
            <w:tcW w:w="5103" w:type="dxa"/>
            <w:tcBorders>
              <w:top w:val="nil"/>
              <w:left w:val="nil"/>
              <w:bottom w:val="single" w:color="auto" w:sz="4" w:space="0"/>
              <w:right w:val="single" w:color="auto" w:sz="4" w:space="0"/>
            </w:tcBorders>
            <w:vAlign w:val="center"/>
          </w:tcPr>
          <w:p>
            <w:pPr>
              <w:autoSpaceDN w:val="0"/>
              <w:jc w:val="right"/>
              <w:textAlignment w:val="center"/>
              <w:rPr>
                <w:rFonts w:ascii="宋体" w:hAnsi="宋体" w:cs="宋体"/>
                <w:kern w:val="0"/>
                <w:sz w:val="22"/>
              </w:rPr>
            </w:pPr>
            <w:r>
              <w:rPr>
                <w:rFonts w:ascii="宋体" w:hAnsi="宋体"/>
                <w:color w:val="000000"/>
                <w:sz w:val="24"/>
              </w:rPr>
              <w:t xml:space="preserve">7667339.18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vAlign w:val="center"/>
          </w:tcPr>
          <w:p>
            <w:pPr>
              <w:autoSpaceDN w:val="0"/>
              <w:jc w:val="right"/>
              <w:textAlignment w:val="center"/>
              <w:rPr>
                <w:rFonts w:ascii="宋体" w:hAnsi="宋体" w:cs="宋体"/>
                <w:kern w:val="0"/>
                <w:sz w:val="22"/>
              </w:rPr>
            </w:pPr>
            <w:r>
              <w:rPr>
                <w:rFonts w:ascii="宋体" w:hAnsi="宋体"/>
                <w:color w:val="000000"/>
                <w:sz w:val="24"/>
              </w:rPr>
              <w:t xml:space="preserve">738083.36 </w:t>
            </w:r>
          </w:p>
        </w:tc>
        <w:tc>
          <w:tcPr>
            <w:tcW w:w="5103" w:type="dxa"/>
            <w:tcBorders>
              <w:top w:val="nil"/>
              <w:left w:val="nil"/>
              <w:bottom w:val="single" w:color="auto" w:sz="4" w:space="0"/>
              <w:right w:val="single" w:color="auto" w:sz="4" w:space="0"/>
            </w:tcBorders>
            <w:vAlign w:val="center"/>
          </w:tcPr>
          <w:p>
            <w:pPr>
              <w:autoSpaceDN w:val="0"/>
              <w:jc w:val="right"/>
              <w:textAlignment w:val="center"/>
              <w:rPr>
                <w:rFonts w:ascii="宋体" w:hAnsi="宋体" w:cs="宋体"/>
                <w:kern w:val="0"/>
                <w:sz w:val="22"/>
              </w:rPr>
            </w:pPr>
            <w:r>
              <w:rPr>
                <w:rFonts w:ascii="宋体" w:hAnsi="宋体"/>
                <w:color w:val="000000"/>
                <w:sz w:val="24"/>
              </w:rPr>
              <w:t xml:space="preserve">356607.89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autoSpaceDN w:val="0"/>
              <w:jc w:val="right"/>
              <w:textAlignment w:val="center"/>
              <w:rPr>
                <w:rFonts w:ascii="宋体" w:hAnsi="宋体" w:cs="宋体"/>
                <w:kern w:val="0"/>
                <w:sz w:val="22"/>
              </w:rPr>
            </w:pPr>
            <w:r>
              <w:rPr>
                <w:rFonts w:ascii="宋体" w:hAnsi="宋体"/>
                <w:color w:val="000000"/>
                <w:sz w:val="24"/>
              </w:rPr>
              <w:t xml:space="preserve">204423.97 </w:t>
            </w:r>
          </w:p>
        </w:tc>
        <w:tc>
          <w:tcPr>
            <w:tcW w:w="5103" w:type="dxa"/>
            <w:tcBorders>
              <w:top w:val="nil"/>
              <w:left w:val="nil"/>
              <w:bottom w:val="single" w:color="auto" w:sz="4" w:space="0"/>
              <w:right w:val="single" w:color="auto" w:sz="4" w:space="0"/>
            </w:tcBorders>
            <w:vAlign w:val="center"/>
          </w:tcPr>
          <w:p>
            <w:pPr>
              <w:autoSpaceDN w:val="0"/>
              <w:jc w:val="right"/>
              <w:textAlignment w:val="center"/>
              <w:rPr>
                <w:rFonts w:ascii="宋体" w:hAnsi="宋体" w:cs="宋体"/>
                <w:kern w:val="0"/>
                <w:sz w:val="22"/>
              </w:rPr>
            </w:pPr>
            <w:r>
              <w:rPr>
                <w:rFonts w:ascii="宋体" w:hAnsi="宋体"/>
                <w:color w:val="000000"/>
                <w:sz w:val="24"/>
              </w:rPr>
              <w:t xml:space="preserve">105447.53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vAlign w:val="center"/>
          </w:tcPr>
          <w:p>
            <w:pPr>
              <w:autoSpaceDN w:val="0"/>
              <w:jc w:val="right"/>
              <w:textAlignment w:val="center"/>
              <w:rPr>
                <w:rFonts w:ascii="宋体" w:hAnsi="宋体" w:cs="宋体"/>
                <w:kern w:val="0"/>
                <w:sz w:val="22"/>
              </w:rPr>
            </w:pPr>
            <w:r>
              <w:rPr>
                <w:rFonts w:ascii="宋体" w:hAnsi="宋体"/>
                <w:color w:val="000000"/>
                <w:sz w:val="24"/>
              </w:rPr>
              <w:t>145</w:t>
            </w:r>
            <w:r>
              <w:rPr>
                <w:rFonts w:hint="eastAsia" w:ascii="宋体" w:hAnsi="宋体"/>
                <w:color w:val="000000"/>
                <w:sz w:val="24"/>
              </w:rPr>
              <w:t>7</w:t>
            </w:r>
            <w:r>
              <w:rPr>
                <w:rFonts w:ascii="宋体" w:hAnsi="宋体"/>
                <w:color w:val="000000"/>
                <w:sz w:val="24"/>
              </w:rPr>
              <w:t xml:space="preserve">.00 </w:t>
            </w:r>
          </w:p>
        </w:tc>
        <w:tc>
          <w:tcPr>
            <w:tcW w:w="5103" w:type="dxa"/>
            <w:tcBorders>
              <w:top w:val="nil"/>
              <w:left w:val="nil"/>
              <w:bottom w:val="single" w:color="auto" w:sz="4" w:space="0"/>
              <w:right w:val="single" w:color="auto" w:sz="4" w:space="0"/>
            </w:tcBorders>
            <w:vAlign w:val="center"/>
          </w:tcPr>
          <w:p>
            <w:pPr>
              <w:autoSpaceDN w:val="0"/>
              <w:jc w:val="right"/>
              <w:textAlignment w:val="center"/>
              <w:rPr>
                <w:rFonts w:ascii="宋体" w:hAnsi="宋体" w:cs="宋体"/>
                <w:kern w:val="0"/>
                <w:sz w:val="22"/>
              </w:rPr>
            </w:pPr>
            <w:r>
              <w:rPr>
                <w:rFonts w:ascii="宋体" w:hAnsi="宋体"/>
                <w:color w:val="000000"/>
                <w:sz w:val="24"/>
              </w:rPr>
              <w:t xml:space="preserve">34753.40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3、单价在20万元以上的设备</w:t>
            </w:r>
          </w:p>
        </w:tc>
        <w:tc>
          <w:tcPr>
            <w:tcW w:w="3155" w:type="dxa"/>
            <w:tcBorders>
              <w:top w:val="nil"/>
              <w:left w:val="nil"/>
              <w:bottom w:val="single" w:color="auto" w:sz="4" w:space="0"/>
              <w:right w:val="single" w:color="auto" w:sz="4" w:space="0"/>
            </w:tcBorders>
            <w:vAlign w:val="center"/>
          </w:tcPr>
          <w:p>
            <w:pPr>
              <w:autoSpaceDN w:val="0"/>
              <w:jc w:val="center"/>
              <w:textAlignment w:val="center"/>
              <w:rPr>
                <w:rFonts w:ascii="宋体" w:hAnsi="宋体" w:cs="宋体"/>
                <w:kern w:val="0"/>
                <w:sz w:val="22"/>
              </w:rPr>
            </w:pPr>
            <w:r>
              <w:rPr>
                <w:rFonts w:ascii="宋体" w:hAnsi="宋体"/>
                <w:color w:val="000000"/>
                <w:sz w:val="22"/>
              </w:rPr>
              <w:t>——</w:t>
            </w:r>
          </w:p>
        </w:tc>
        <w:tc>
          <w:tcPr>
            <w:tcW w:w="5103" w:type="dxa"/>
            <w:tcBorders>
              <w:top w:val="nil"/>
              <w:left w:val="nil"/>
              <w:bottom w:val="single" w:color="auto" w:sz="4" w:space="0"/>
              <w:right w:val="single" w:color="auto" w:sz="4" w:space="0"/>
            </w:tcBorders>
            <w:vAlign w:val="center"/>
          </w:tcPr>
          <w:p>
            <w:pPr>
              <w:autoSpaceDN w:val="0"/>
              <w:jc w:val="right"/>
              <w:textAlignment w:val="center"/>
              <w:rPr>
                <w:rFonts w:ascii="宋体" w:hAnsi="宋体" w:cs="宋体"/>
                <w:kern w:val="0"/>
                <w:sz w:val="22"/>
              </w:rPr>
            </w:pPr>
            <w:r>
              <w:rPr>
                <w:rFonts w:ascii="宋体" w:hAnsi="宋体"/>
                <w:color w:val="000000"/>
                <w:sz w:val="24"/>
              </w:rPr>
              <w:t xml:space="preserve">130661.75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4、其他固定资产</w:t>
            </w:r>
          </w:p>
        </w:tc>
        <w:tc>
          <w:tcPr>
            <w:tcW w:w="3155" w:type="dxa"/>
            <w:tcBorders>
              <w:top w:val="nil"/>
              <w:left w:val="nil"/>
              <w:bottom w:val="single" w:color="auto" w:sz="4" w:space="0"/>
              <w:right w:val="single" w:color="auto" w:sz="4" w:space="0"/>
            </w:tcBorders>
            <w:vAlign w:val="center"/>
          </w:tcPr>
          <w:p>
            <w:pPr>
              <w:autoSpaceDN w:val="0"/>
              <w:jc w:val="center"/>
              <w:textAlignment w:val="center"/>
              <w:rPr>
                <w:rFonts w:ascii="宋体" w:hAnsi="宋体" w:cs="宋体"/>
                <w:kern w:val="0"/>
                <w:sz w:val="22"/>
              </w:rPr>
            </w:pPr>
            <w:r>
              <w:rPr>
                <w:rFonts w:ascii="宋体" w:hAnsi="宋体"/>
                <w:color w:val="000000"/>
                <w:sz w:val="22"/>
              </w:rPr>
              <w:t>——</w:t>
            </w:r>
          </w:p>
        </w:tc>
        <w:tc>
          <w:tcPr>
            <w:tcW w:w="5103" w:type="dxa"/>
            <w:tcBorders>
              <w:top w:val="nil"/>
              <w:left w:val="nil"/>
              <w:bottom w:val="single" w:color="auto" w:sz="4" w:space="0"/>
              <w:right w:val="single" w:color="auto" w:sz="4" w:space="0"/>
            </w:tcBorders>
            <w:vAlign w:val="center"/>
          </w:tcPr>
          <w:p>
            <w:pPr>
              <w:autoSpaceDN w:val="0"/>
              <w:jc w:val="right"/>
              <w:textAlignment w:val="center"/>
              <w:rPr>
                <w:rFonts w:ascii="宋体" w:hAnsi="宋体" w:cs="宋体"/>
                <w:kern w:val="0"/>
                <w:sz w:val="22"/>
              </w:rPr>
            </w:pPr>
            <w:r>
              <w:rPr>
                <w:rFonts w:ascii="宋体" w:hAnsi="宋体"/>
                <w:color w:val="000000"/>
                <w:sz w:val="24"/>
              </w:rPr>
              <w:t xml:space="preserve">7145316.14 </w:t>
            </w:r>
          </w:p>
        </w:tc>
      </w:tr>
    </w:tbl>
    <w:p>
      <w:pPr>
        <w:rPr>
          <w:rFonts w:ascii="仿宋_GB2312" w:hAnsi="黑体" w:eastAsia="仿宋_GB2312" w:cs="Times New Roman"/>
          <w:color w:val="FF0000"/>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10、事业单位经营支出：</w:t>
      </w:r>
      <w:r>
        <w:rPr>
          <w:rFonts w:hint="eastAsia" w:ascii="Times New Roman" w:hAnsi="Times New Roman" w:eastAsia="方正仿宋_GBK" w:cs="Times New Roman"/>
          <w:sz w:val="32"/>
          <w:szCs w:val="32"/>
        </w:rPr>
        <w:t>指事业单位在专业业务活动及其辅助活动之外开展非独立核算经营活动发生的支出。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1EDC43-13E9-450B-914A-9CE6589698C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embedRegular r:id="rId2" w:fontKey="{3819ECD2-AB1F-4058-A069-BC4BCFACF035}"/>
  </w:font>
  <w:font w:name="方正仿宋_GBK">
    <w:altName w:val="微软雅黑"/>
    <w:panose1 w:val="03000509000000000000"/>
    <w:charset w:val="86"/>
    <w:family w:val="script"/>
    <w:pitch w:val="default"/>
    <w:sig w:usb0="00000000" w:usb1="00000000" w:usb2="00000010" w:usb3="00000000" w:csb0="00040000" w:csb1="00000000"/>
    <w:embedRegular r:id="rId3" w:fontKey="{0AAA8FEE-582E-4999-A1D1-A9B17FBFD24F}"/>
  </w:font>
  <w:font w:name="方正书宋_GBK">
    <w:altName w:val="微软雅黑"/>
    <w:panose1 w:val="03000509000000000000"/>
    <w:charset w:val="86"/>
    <w:family w:val="script"/>
    <w:pitch w:val="default"/>
    <w:sig w:usb0="00000000" w:usb1="00000000" w:usb2="00000010" w:usb3="00000000" w:csb0="00040000" w:csb1="00000000"/>
    <w:embedRegular r:id="rId4" w:fontKey="{B78C72D9-FE85-4753-902E-4F0A5EF47B42}"/>
  </w:font>
  <w:font w:name="仿宋_GB2312">
    <w:altName w:val="仿宋"/>
    <w:panose1 w:val="00000000000000000000"/>
    <w:charset w:val="86"/>
    <w:family w:val="auto"/>
    <w:pitch w:val="default"/>
    <w:sig w:usb0="00000000" w:usb1="00000000" w:usb2="00000000" w:usb3="00000000" w:csb0="00040000" w:csb1="00000000"/>
    <w:embedRegular r:id="rId5" w:fontKey="{DAC7CF1E-7090-4892-B9AE-C73733DBCAF1}"/>
  </w:font>
  <w:font w:name="楷体_GB2312">
    <w:panose1 w:val="02010609030101010101"/>
    <w:charset w:val="86"/>
    <w:family w:val="auto"/>
    <w:pitch w:val="default"/>
    <w:sig w:usb0="00000001" w:usb1="080E0000" w:usb2="00000000" w:usb3="00000000" w:csb0="00040000" w:csb1="00000000"/>
    <w:embedRegular r:id="rId6" w:fontKey="{45990299-3237-4C56-A7F6-2ECEF8CCE1AD}"/>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IyYWZiNmU1ZjNhNzI0NDI1MTA4NDRjMDcwNGMzZTAifQ=="/>
    <w:docVar w:name="KSO_WPS_MARK_KEY" w:val="e483df30-3760-498a-9e9f-afef7acaa490"/>
  </w:docVars>
  <w:rsids>
    <w:rsidRoot w:val="00FA0BAB"/>
    <w:rsid w:val="00472054"/>
    <w:rsid w:val="006070DF"/>
    <w:rsid w:val="006D7961"/>
    <w:rsid w:val="00D67EC2"/>
    <w:rsid w:val="00FA0BAB"/>
    <w:rsid w:val="06DF1C43"/>
    <w:rsid w:val="3849435F"/>
    <w:rsid w:val="4A2266CC"/>
    <w:rsid w:val="533E3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Balloon Text"/>
    <w:basedOn w:val="1"/>
    <w:link w:val="11"/>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toc 2"/>
    <w:basedOn w:val="1"/>
    <w:next w:val="1"/>
    <w:qFormat/>
    <w:uiPriority w:val="0"/>
    <w:pPr>
      <w:ind w:left="420" w:leftChars="200"/>
    </w:pPr>
    <w:rPr>
      <w:rFonts w:ascii="Times New Roman" w:hAnsi="Times New Roman" w:cs="Times New Roman"/>
      <w:szCs w:val="24"/>
    </w:rPr>
  </w:style>
  <w:style w:type="character" w:styleId="10">
    <w:name w:val="page number"/>
    <w:qFormat/>
    <w:uiPriority w:val="0"/>
  </w:style>
  <w:style w:type="character" w:customStyle="1" w:styleId="11">
    <w:name w:val="批注框文本 Char"/>
    <w:link w:val="3"/>
    <w:semiHidden/>
    <w:qFormat/>
    <w:uiPriority w:val="0"/>
    <w:rPr>
      <w:sz w:val="18"/>
      <w:szCs w:val="18"/>
    </w:rPr>
  </w:style>
  <w:style w:type="character" w:customStyle="1" w:styleId="12">
    <w:name w:val="页脚 Char"/>
    <w:link w:val="4"/>
    <w:semiHidden/>
    <w:qFormat/>
    <w:uiPriority w:val="0"/>
    <w:rPr>
      <w:rFonts w:ascii="Times New Roman" w:hAnsi="Times New Roman" w:eastAsia="宋体" w:cs="Times New Roman"/>
      <w:sz w:val="18"/>
      <w:szCs w:val="18"/>
    </w:rPr>
  </w:style>
  <w:style w:type="character" w:customStyle="1" w:styleId="13">
    <w:name w:val="页眉 Char"/>
    <w:link w:val="5"/>
    <w:semiHidden/>
    <w:qFormat/>
    <w:uiPriority w:val="0"/>
    <w:rPr>
      <w:rFonts w:ascii="Times New Roman" w:hAnsi="Times New Roman" w:eastAsia="宋体" w:cs="Times New Roman"/>
      <w:sz w:val="18"/>
      <w:szCs w:val="18"/>
    </w:r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157</Pages>
  <Words>40294</Words>
  <Characters>77703</Characters>
  <Lines>698</Lines>
  <Paragraphs>196</Paragraphs>
  <TotalTime>6</TotalTime>
  <ScaleCrop>false</ScaleCrop>
  <LinksUpToDate>false</LinksUpToDate>
  <CharactersWithSpaces>77828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2019-01-15T08:52:00Z</dcterms:created>
  <dc:creator>guest</dc:creator>
  <cp:lastModifiedBy>会员</cp:lastModifiedBy>
  <cp:lastPrinted>2017-11-09T09:12:00Z</cp:lastPrinted>
  <dcterms:modified xsi:type="dcterms:W3CDTF">2024-04-09T12:50:27Z</dcterms:modified>
  <dc:title>user</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6C005454909844799C9DB251C7CABFB1</vt:lpwstr>
  </property>
</Properties>
</file>