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8B" w:rsidRDefault="007B477E">
      <w:pPr>
        <w:spacing w:line="600" w:lineRule="exact"/>
        <w:jc w:val="left"/>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附件1：</w:t>
      </w:r>
    </w:p>
    <w:p w:rsidR="00185B8B" w:rsidRDefault="00185B8B">
      <w:pPr>
        <w:spacing w:line="600" w:lineRule="exact"/>
        <w:jc w:val="center"/>
        <w:rPr>
          <w:rFonts w:ascii="方正小标宋_GBK" w:eastAsia="方正小标宋_GBK" w:hAnsi="方正小标宋_GBK" w:cs="方正小标宋_GBK"/>
          <w:sz w:val="36"/>
          <w:szCs w:val="36"/>
        </w:rPr>
      </w:pPr>
    </w:p>
    <w:p w:rsidR="00185B8B" w:rsidRDefault="007B477E">
      <w:pPr>
        <w:spacing w:line="6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支持交通物流保通保畅的信贷政策及产品情况</w:t>
      </w:r>
    </w:p>
    <w:p w:rsidR="00185B8B" w:rsidRDefault="00185B8B">
      <w:pPr>
        <w:spacing w:line="600" w:lineRule="exact"/>
        <w:jc w:val="left"/>
        <w:rPr>
          <w:rFonts w:ascii="方正仿宋_GBK" w:eastAsia="方正仿宋_GBK" w:hAnsi="方正仿宋_GBK" w:cs="方正仿宋_GBK"/>
          <w:sz w:val="32"/>
          <w:szCs w:val="32"/>
        </w:rPr>
      </w:pPr>
    </w:p>
    <w:p w:rsidR="00185B8B" w:rsidRDefault="007B477E">
      <w:p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一、工商银行河北省分行</w:t>
      </w:r>
    </w:p>
    <w:p w:rsidR="00141A50" w:rsidRPr="009B6A70" w:rsidRDefault="00141A50" w:rsidP="00141A50">
      <w:pPr>
        <w:adjustRightInd w:val="0"/>
        <w:snapToGrid w:val="0"/>
        <w:spacing w:line="600" w:lineRule="exact"/>
        <w:ind w:firstLineChars="200" w:firstLine="640"/>
        <w:rPr>
          <w:rFonts w:ascii="方正楷体_GBK" w:eastAsia="方正楷体_GBK" w:hAnsi="黑体" w:cs="黑体"/>
          <w:sz w:val="32"/>
          <w:szCs w:val="32"/>
        </w:rPr>
      </w:pPr>
      <w:r w:rsidRPr="009B6A70">
        <w:rPr>
          <w:rFonts w:ascii="方正楷体_GBK" w:eastAsia="方正楷体_GBK" w:hAnsi="黑体" w:cs="黑体" w:hint="eastAsia"/>
          <w:sz w:val="32"/>
          <w:szCs w:val="32"/>
        </w:rPr>
        <w:t>产品1：</w:t>
      </w:r>
      <w:r w:rsidRPr="009B6A70">
        <w:rPr>
          <w:rFonts w:ascii="方正楷体_GBK" w:eastAsia="方正楷体_GBK" w:hAnsi="宋体" w:cs="宋体" w:hint="eastAsia"/>
          <w:sz w:val="32"/>
          <w:szCs w:val="32"/>
        </w:rPr>
        <w:t>营运资金贷款</w:t>
      </w:r>
    </w:p>
    <w:p w:rsidR="00141A50" w:rsidRPr="003C5C33"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9B6A70">
        <w:rPr>
          <w:rFonts w:ascii="方正仿宋_GBK" w:eastAsia="方正仿宋_GBK" w:hAnsi="黑体" w:cs="黑体" w:hint="eastAsia"/>
          <w:b/>
          <w:sz w:val="32"/>
          <w:szCs w:val="32"/>
        </w:rPr>
        <w:t>（一）产品名称：</w:t>
      </w:r>
      <w:r w:rsidRPr="003C5C33">
        <w:rPr>
          <w:rFonts w:ascii="方正仿宋_GBK" w:eastAsia="方正仿宋_GBK" w:hAnsi="仿宋_GB2312" w:cs="仿宋_GB2312" w:hint="eastAsia"/>
          <w:sz w:val="32"/>
          <w:szCs w:val="32"/>
        </w:rPr>
        <w:t>大中型企业交通物流专项再贷款以</w:t>
      </w:r>
      <w:r w:rsidRPr="003C5C33">
        <w:rPr>
          <w:rFonts w:ascii="方正仿宋_GBK" w:eastAsia="方正仿宋_GBK" w:hAnsi="仿宋_GB2312" w:cs="仿宋_GB2312" w:hint="eastAsia"/>
          <w:bCs/>
          <w:sz w:val="32"/>
          <w:szCs w:val="32"/>
        </w:rPr>
        <w:t>营运资金贷款</w:t>
      </w:r>
      <w:r w:rsidRPr="003C5C33">
        <w:rPr>
          <w:rFonts w:ascii="方正仿宋_GBK" w:eastAsia="方正仿宋_GBK" w:hAnsi="仿宋_GB2312" w:cs="仿宋_GB2312" w:hint="eastAsia"/>
          <w:sz w:val="32"/>
          <w:szCs w:val="32"/>
        </w:rPr>
        <w:t>为主，主要用于困难时期交通物流企业经营支出、置换购置经营车辆等。</w:t>
      </w:r>
    </w:p>
    <w:p w:rsidR="00141A50" w:rsidRPr="003C5C33"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9B6A70">
        <w:rPr>
          <w:rFonts w:ascii="方正仿宋_GBK" w:eastAsia="方正仿宋_GBK" w:hAnsi="黑体" w:cs="黑体" w:hint="eastAsia"/>
          <w:b/>
          <w:sz w:val="32"/>
          <w:szCs w:val="32"/>
        </w:rPr>
        <w:t>（二）贷款规模：</w:t>
      </w:r>
      <w:r w:rsidRPr="003C5C33">
        <w:rPr>
          <w:rFonts w:ascii="方正仿宋_GBK" w:eastAsia="方正仿宋_GBK" w:hAnsi="仿宋_GB2312" w:cs="仿宋_GB2312" w:hint="eastAsia"/>
          <w:sz w:val="32"/>
          <w:szCs w:val="32"/>
        </w:rPr>
        <w:t>人民银行设定交通物流领域再贷款总规模1000亿元。</w:t>
      </w:r>
    </w:p>
    <w:p w:rsidR="00141A50" w:rsidRPr="009B6A70"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9B6A70">
        <w:rPr>
          <w:rFonts w:ascii="方正仿宋_GBK" w:eastAsia="方正仿宋_GBK" w:hAnsi="黑体" w:cs="黑体" w:hint="eastAsia"/>
          <w:b/>
          <w:sz w:val="32"/>
          <w:szCs w:val="32"/>
        </w:rPr>
        <w:t>（三）贷款利率：</w:t>
      </w:r>
      <w:r w:rsidRPr="003C5C33">
        <w:rPr>
          <w:rFonts w:ascii="方正仿宋_GBK" w:eastAsia="方正仿宋_GBK" w:hAnsi="仿宋_GB2312" w:cs="仿宋_GB2312" w:hint="eastAsia"/>
          <w:sz w:val="32"/>
          <w:szCs w:val="32"/>
        </w:rPr>
        <w:t>执行人民银行交通物流专项再贷款优惠利率。</w:t>
      </w:r>
    </w:p>
    <w:p w:rsidR="00AF4942" w:rsidRDefault="00141A50" w:rsidP="00141A50">
      <w:pPr>
        <w:adjustRightInd w:val="0"/>
        <w:snapToGrid w:val="0"/>
        <w:spacing w:line="600" w:lineRule="exact"/>
        <w:ind w:firstLineChars="200" w:firstLine="643"/>
        <w:rPr>
          <w:rFonts w:ascii="方正仿宋_GBK" w:eastAsia="方正仿宋_GBK" w:hAnsi="仿宋_GB2312" w:cs="仿宋_GB2312"/>
          <w:sz w:val="32"/>
          <w:szCs w:val="32"/>
        </w:rPr>
      </w:pPr>
      <w:r w:rsidRPr="009B6A70">
        <w:rPr>
          <w:rFonts w:ascii="方正仿宋_GBK" w:eastAsia="方正仿宋_GBK" w:hAnsi="黑体" w:cs="黑体" w:hint="eastAsia"/>
          <w:b/>
          <w:sz w:val="32"/>
          <w:szCs w:val="32"/>
        </w:rPr>
        <w:t>（四）贷款期限：</w:t>
      </w:r>
      <w:r w:rsidRPr="003C5C33">
        <w:rPr>
          <w:rFonts w:ascii="方正仿宋_GBK" w:eastAsia="方正仿宋_GBK" w:hAnsi="仿宋_GB2312" w:cs="仿宋_GB2312" w:hint="eastAsia"/>
          <w:sz w:val="32"/>
          <w:szCs w:val="32"/>
        </w:rPr>
        <w:t>以短期贷款为主，限期一般在1年以内</w:t>
      </w:r>
      <w:r w:rsidR="00AF4942">
        <w:rPr>
          <w:rFonts w:ascii="方正仿宋_GBK" w:eastAsia="方正仿宋_GBK" w:hAnsi="仿宋_GB2312" w:cs="仿宋_GB2312" w:hint="eastAsia"/>
          <w:sz w:val="32"/>
          <w:szCs w:val="32"/>
        </w:rPr>
        <w:t>。</w:t>
      </w:r>
    </w:p>
    <w:p w:rsidR="00141A50" w:rsidRPr="009B6A70" w:rsidRDefault="00141A50" w:rsidP="00AF4942">
      <w:pPr>
        <w:adjustRightInd w:val="0"/>
        <w:snapToGrid w:val="0"/>
        <w:spacing w:line="600" w:lineRule="exact"/>
        <w:ind w:firstLineChars="200" w:firstLine="643"/>
        <w:rPr>
          <w:rFonts w:ascii="方正仿宋_GBK" w:eastAsia="方正仿宋_GBK" w:hAnsi="黑体" w:cs="黑体"/>
          <w:sz w:val="32"/>
          <w:szCs w:val="32"/>
        </w:rPr>
      </w:pPr>
      <w:r w:rsidRPr="009B6A70">
        <w:rPr>
          <w:rFonts w:ascii="方正仿宋_GBK" w:eastAsia="方正仿宋_GBK" w:hAnsi="黑体" w:cs="黑体" w:hint="eastAsia"/>
          <w:b/>
          <w:sz w:val="32"/>
          <w:szCs w:val="32"/>
        </w:rPr>
        <w:t>（五）支持范围：</w:t>
      </w:r>
      <w:r w:rsidRPr="003C5C33">
        <w:rPr>
          <w:rFonts w:ascii="方正仿宋_GBK" w:eastAsia="方正仿宋_GBK" w:hAnsi="仿宋_GB2312" w:cs="仿宋_GB2312" w:hint="eastAsia"/>
          <w:sz w:val="32"/>
          <w:szCs w:val="32"/>
        </w:rPr>
        <w:t>主要包括受新冠肺炎疫情影响暂遇困难的道路货物运输的大中型企业经营者（含道路普通货物运输企业、网络平台道路货物运输企业、“司机之家”运营企业）。</w:t>
      </w:r>
    </w:p>
    <w:p w:rsidR="00141A50"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9B6A70">
        <w:rPr>
          <w:rFonts w:ascii="方正仿宋_GBK" w:eastAsia="方正仿宋_GBK" w:hAnsi="黑体" w:cs="黑体" w:hint="eastAsia"/>
          <w:b/>
          <w:sz w:val="32"/>
          <w:szCs w:val="32"/>
        </w:rPr>
        <w:t>（六）申请条件：</w:t>
      </w:r>
    </w:p>
    <w:p w:rsidR="00141A50" w:rsidRPr="00FF1436" w:rsidRDefault="00141A50" w:rsidP="00141A50">
      <w:pPr>
        <w:adjustRightInd w:val="0"/>
        <w:snapToGrid w:val="0"/>
        <w:spacing w:line="600" w:lineRule="exact"/>
        <w:ind w:firstLineChars="200" w:firstLine="640"/>
        <w:rPr>
          <w:rFonts w:ascii="方正仿宋_GBK" w:eastAsia="方正仿宋_GBK" w:hAnsi="黑体" w:cs="黑体"/>
          <w:sz w:val="32"/>
          <w:szCs w:val="32"/>
        </w:rPr>
      </w:pPr>
      <w:r w:rsidRPr="003C5C33">
        <w:rPr>
          <w:rFonts w:ascii="方正仿宋_GBK" w:eastAsia="方正仿宋_GBK" w:hAnsi="仿宋_GB2312" w:cs="仿宋_GB2312" w:hint="eastAsia"/>
          <w:color w:val="000000"/>
          <w:sz w:val="32"/>
        </w:rPr>
        <w:t>1.借款人依法设立，借款用途明确、合法，借款人生产经营合法、合规，具有持续经营能力，有合法的还款来源，借款人信用状况良好，无重大不良信用记录；符合</w:t>
      </w:r>
      <w:r w:rsidR="00AF4942">
        <w:rPr>
          <w:rFonts w:ascii="方正仿宋_GBK" w:eastAsia="方正仿宋_GBK" w:hAnsi="仿宋_GB2312" w:cs="仿宋_GB2312" w:hint="eastAsia"/>
          <w:color w:val="000000"/>
          <w:sz w:val="32"/>
        </w:rPr>
        <w:t>工</w:t>
      </w:r>
      <w:r w:rsidRPr="003C5C33">
        <w:rPr>
          <w:rFonts w:ascii="方正仿宋_GBK" w:eastAsia="方正仿宋_GBK" w:hAnsi="仿宋_GB2312" w:cs="仿宋_GB2312" w:hint="eastAsia"/>
          <w:color w:val="000000"/>
          <w:sz w:val="32"/>
        </w:rPr>
        <w:t>行要求</w:t>
      </w:r>
      <w:r w:rsidRPr="003C5C33">
        <w:rPr>
          <w:rFonts w:ascii="方正仿宋_GBK" w:eastAsia="方正仿宋_GBK" w:hAnsi="仿宋_GB2312" w:cs="仿宋_GB2312" w:hint="eastAsia"/>
          <w:color w:val="000000"/>
          <w:sz w:val="32"/>
        </w:rPr>
        <w:lastRenderedPageBreak/>
        <w:t>的其他条件；</w:t>
      </w:r>
    </w:p>
    <w:p w:rsidR="00141A50" w:rsidRDefault="00141A50" w:rsidP="00141A50">
      <w:pPr>
        <w:tabs>
          <w:tab w:val="left" w:pos="0"/>
        </w:tabs>
        <w:adjustRightInd w:val="0"/>
        <w:snapToGrid w:val="0"/>
        <w:spacing w:line="600" w:lineRule="exact"/>
        <w:ind w:firstLineChars="200" w:firstLine="640"/>
        <w:rPr>
          <w:rFonts w:ascii="方正仿宋_GBK" w:eastAsia="方正仿宋_GBK" w:hAnsi="仿宋_GB2312" w:cs="仿宋_GB2312"/>
          <w:color w:val="000000"/>
          <w:sz w:val="32"/>
        </w:rPr>
      </w:pPr>
      <w:r w:rsidRPr="003C5C33">
        <w:rPr>
          <w:rFonts w:ascii="方正仿宋_GBK" w:eastAsia="方正仿宋_GBK" w:hAnsi="仿宋_GB2312" w:cs="仿宋_GB2312" w:hint="eastAsia"/>
          <w:color w:val="000000"/>
          <w:sz w:val="32"/>
        </w:rPr>
        <w:t>2.普通货运车辆的大中型道路货物运输企业，应当具有交通运输主管部门核发的《道路运输经营许可证》，并提供近三年自有货运车辆数及车辆牌照、车辆行驶证；使用4.5吨及以下普通货运车辆的大中型道路货物运输企业，应当具有营业执照及货运车辆《行驶证》。大中型快递企业应当具有邮政快递管理部门核发的《快递业务经营许可证》。</w:t>
      </w:r>
    </w:p>
    <w:p w:rsidR="00141A50" w:rsidRPr="00FF1436" w:rsidRDefault="00141A50" w:rsidP="00141A50">
      <w:pPr>
        <w:tabs>
          <w:tab w:val="left" w:pos="0"/>
        </w:tabs>
        <w:adjustRightInd w:val="0"/>
        <w:snapToGrid w:val="0"/>
        <w:spacing w:line="600" w:lineRule="exact"/>
        <w:ind w:firstLineChars="200" w:firstLine="643"/>
        <w:rPr>
          <w:rFonts w:ascii="方正仿宋_GBK" w:eastAsia="方正仿宋_GBK" w:hAnsi="仿宋_GB2312" w:cs="仿宋_GB2312"/>
          <w:color w:val="000000"/>
          <w:sz w:val="32"/>
        </w:rPr>
      </w:pPr>
      <w:r w:rsidRPr="009B6A70">
        <w:rPr>
          <w:rFonts w:ascii="方正仿宋_GBK" w:eastAsia="方正仿宋_GBK" w:hAnsi="黑体" w:cs="黑体" w:hint="eastAsia"/>
          <w:b/>
          <w:sz w:val="32"/>
          <w:szCs w:val="32"/>
        </w:rPr>
        <w:t>（七）申请流程：</w:t>
      </w:r>
      <w:r w:rsidRPr="003C5C33">
        <w:rPr>
          <w:rFonts w:ascii="方正仿宋_GBK" w:eastAsia="方正仿宋_GBK" w:hAnsi="仿宋_GB2312" w:cs="仿宋_GB2312" w:hint="eastAsia"/>
          <w:sz w:val="32"/>
          <w:szCs w:val="32"/>
        </w:rPr>
        <w:t>采取“先贷后借”的直达机制，由银行对符合条件的企业先行放款，银行定期向人民银行申请专项再贷款。</w:t>
      </w:r>
    </w:p>
    <w:p w:rsidR="00141A50" w:rsidRPr="003445EA" w:rsidRDefault="00141A50" w:rsidP="00141A50">
      <w:pPr>
        <w:adjustRightInd w:val="0"/>
        <w:snapToGrid w:val="0"/>
        <w:spacing w:line="600" w:lineRule="exact"/>
        <w:ind w:firstLineChars="200" w:firstLine="640"/>
        <w:rPr>
          <w:rFonts w:ascii="方正楷体_GBK" w:eastAsia="方正楷体_GBK" w:hAnsi="黑体" w:cs="黑体"/>
          <w:sz w:val="32"/>
          <w:szCs w:val="32"/>
        </w:rPr>
      </w:pPr>
      <w:r w:rsidRPr="003445EA">
        <w:rPr>
          <w:rFonts w:ascii="方正楷体_GBK" w:eastAsia="方正楷体_GBK" w:hAnsi="黑体" w:cs="黑体" w:hint="eastAsia"/>
          <w:sz w:val="32"/>
          <w:szCs w:val="32"/>
        </w:rPr>
        <w:t>产品2：</w:t>
      </w:r>
      <w:r w:rsidRPr="003445EA">
        <w:rPr>
          <w:rFonts w:ascii="方正楷体_GBK" w:eastAsia="方正楷体_GBK" w:hAnsi="宋体" w:cs="宋体" w:hint="eastAsia"/>
          <w:sz w:val="32"/>
          <w:szCs w:val="32"/>
        </w:rPr>
        <w:t>e抵快贷</w:t>
      </w:r>
    </w:p>
    <w:p w:rsidR="00141A50" w:rsidRPr="003445EA"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3445EA">
        <w:rPr>
          <w:rFonts w:ascii="方正仿宋_GBK" w:eastAsia="方正仿宋_GBK" w:hAnsi="黑体" w:cs="黑体" w:hint="eastAsia"/>
          <w:b/>
          <w:sz w:val="32"/>
          <w:szCs w:val="32"/>
        </w:rPr>
        <w:t>（一）产品名称：</w:t>
      </w:r>
      <w:r w:rsidRPr="003445EA">
        <w:rPr>
          <w:rFonts w:ascii="方正仿宋_GBK" w:eastAsia="方正仿宋_GBK" w:hAnsi="仿宋_GB2312" w:cs="仿宋_GB2312" w:hint="eastAsia"/>
          <w:sz w:val="32"/>
          <w:szCs w:val="32"/>
        </w:rPr>
        <w:t>小微客户交通物流专项再贷款以</w:t>
      </w:r>
      <w:r w:rsidRPr="003445EA">
        <w:rPr>
          <w:rFonts w:ascii="方正仿宋_GBK" w:eastAsia="方正仿宋_GBK" w:hAnsi="仿宋_GB2312" w:cs="仿宋_GB2312" w:hint="eastAsia"/>
          <w:bCs/>
          <w:sz w:val="32"/>
          <w:szCs w:val="32"/>
        </w:rPr>
        <w:t>e抵快贷</w:t>
      </w:r>
      <w:r w:rsidRPr="003445EA">
        <w:rPr>
          <w:rFonts w:ascii="方正仿宋_GBK" w:eastAsia="方正仿宋_GBK" w:hAnsi="仿宋_GB2312" w:cs="仿宋_GB2312" w:hint="eastAsia"/>
          <w:sz w:val="32"/>
          <w:szCs w:val="32"/>
        </w:rPr>
        <w:t>为主，e抵快贷是</w:t>
      </w:r>
      <w:r w:rsidR="00AF4942">
        <w:rPr>
          <w:rFonts w:ascii="方正仿宋_GBK" w:eastAsia="方正仿宋_GBK" w:hAnsi="仿宋_GB2312" w:cs="仿宋_GB2312" w:hint="eastAsia"/>
          <w:sz w:val="32"/>
          <w:szCs w:val="32"/>
        </w:rPr>
        <w:t>工</w:t>
      </w:r>
      <w:r w:rsidRPr="003445EA">
        <w:rPr>
          <w:rFonts w:ascii="方正仿宋_GBK" w:eastAsia="方正仿宋_GBK" w:hAnsi="仿宋_GB2312" w:cs="仿宋_GB2312" w:hint="eastAsia"/>
          <w:sz w:val="32"/>
          <w:szCs w:val="32"/>
        </w:rPr>
        <w:t>行面向小微企业、小微企业主及个体工商户提供的房产抵押的线上融资产品，贷款资金用于生产经营活动等。</w:t>
      </w:r>
    </w:p>
    <w:p w:rsidR="00141A50" w:rsidRPr="003C5C33"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3445EA">
        <w:rPr>
          <w:rFonts w:ascii="方正仿宋_GBK" w:eastAsia="方正仿宋_GBK" w:hAnsi="黑体" w:cs="黑体" w:hint="eastAsia"/>
          <w:b/>
          <w:sz w:val="32"/>
          <w:szCs w:val="32"/>
        </w:rPr>
        <w:t>（二）贷款规模：</w:t>
      </w:r>
      <w:r w:rsidRPr="003C5C33">
        <w:rPr>
          <w:rFonts w:ascii="方正仿宋_GBK" w:eastAsia="方正仿宋_GBK" w:hAnsi="仿宋_GB2312" w:cs="仿宋_GB2312" w:hint="eastAsia"/>
          <w:sz w:val="32"/>
          <w:szCs w:val="32"/>
        </w:rPr>
        <w:t>人民银行设定交通物流领域再贷款总规模1000亿元，单笔限额最高500万元。</w:t>
      </w:r>
    </w:p>
    <w:p w:rsidR="00141A50" w:rsidRPr="003445EA"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3445EA">
        <w:rPr>
          <w:rFonts w:ascii="方正仿宋_GBK" w:eastAsia="方正仿宋_GBK" w:hAnsi="黑体" w:cs="黑体" w:hint="eastAsia"/>
          <w:b/>
          <w:sz w:val="32"/>
          <w:szCs w:val="32"/>
        </w:rPr>
        <w:t>（三）贷款利率：</w:t>
      </w:r>
      <w:r w:rsidRPr="003C5C33">
        <w:rPr>
          <w:rFonts w:ascii="方正仿宋_GBK" w:eastAsia="方正仿宋_GBK" w:hAnsi="仿宋_GB2312" w:cs="仿宋_GB2312" w:hint="eastAsia"/>
          <w:sz w:val="32"/>
          <w:szCs w:val="32"/>
        </w:rPr>
        <w:t>执行人民银行交通物流专项再贷款优惠利率。</w:t>
      </w:r>
    </w:p>
    <w:p w:rsidR="00141A50" w:rsidRPr="003C5C33"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3445EA">
        <w:rPr>
          <w:rFonts w:ascii="方正仿宋_GBK" w:eastAsia="方正仿宋_GBK" w:hAnsi="黑体" w:cs="黑体" w:hint="eastAsia"/>
          <w:b/>
          <w:sz w:val="32"/>
          <w:szCs w:val="32"/>
        </w:rPr>
        <w:t>（四）贷款期限：</w:t>
      </w:r>
      <w:r w:rsidRPr="003C5C33">
        <w:rPr>
          <w:rFonts w:ascii="方正仿宋_GBK" w:eastAsia="方正仿宋_GBK" w:hAnsi="仿宋_GB2312" w:cs="仿宋_GB2312" w:hint="eastAsia"/>
          <w:sz w:val="32"/>
          <w:szCs w:val="32"/>
        </w:rPr>
        <w:t>以短期贷款为主，单笔最长12个月。</w:t>
      </w:r>
    </w:p>
    <w:p w:rsidR="00141A50" w:rsidRPr="003445EA"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3445EA">
        <w:rPr>
          <w:rFonts w:ascii="方正仿宋_GBK" w:eastAsia="方正仿宋_GBK" w:hAnsi="黑体" w:cs="黑体" w:hint="eastAsia"/>
          <w:b/>
          <w:sz w:val="32"/>
          <w:szCs w:val="32"/>
        </w:rPr>
        <w:t>（五）支持范围：</w:t>
      </w:r>
      <w:r w:rsidRPr="003C5C33">
        <w:rPr>
          <w:rFonts w:ascii="方正仿宋_GBK" w:eastAsia="方正仿宋_GBK" w:hAnsi="仿宋_GB2312" w:cs="仿宋_GB2312" w:hint="eastAsia"/>
          <w:sz w:val="32"/>
          <w:szCs w:val="32"/>
        </w:rPr>
        <w:t>主要包括受新冠肺炎疫情影响暂遇困难的道路货物运输的小微企业经营者（含道路普通货物运输企业、网络平台道路货物运输企业、“司机之家”运营企业、</w:t>
      </w:r>
      <w:r w:rsidRPr="003C5C33">
        <w:rPr>
          <w:rFonts w:ascii="方正仿宋_GBK" w:eastAsia="方正仿宋_GBK" w:hAnsi="仿宋_GB2312" w:cs="仿宋_GB2312" w:hint="eastAsia"/>
          <w:sz w:val="32"/>
          <w:szCs w:val="32"/>
        </w:rPr>
        <w:lastRenderedPageBreak/>
        <w:t>道路货物运输个体工商户和挂靠普通货运车辆车主）、中小微物流配送（含快递）企业。</w:t>
      </w:r>
    </w:p>
    <w:p w:rsidR="00141A50" w:rsidRPr="003445EA" w:rsidRDefault="00141A50" w:rsidP="00141A50">
      <w:pPr>
        <w:adjustRightInd w:val="0"/>
        <w:snapToGrid w:val="0"/>
        <w:spacing w:line="600" w:lineRule="exact"/>
        <w:ind w:firstLineChars="200" w:firstLine="643"/>
        <w:rPr>
          <w:rFonts w:ascii="方正仿宋_GBK" w:eastAsia="方正仿宋_GBK" w:hAnsi="黑体" w:cs="黑体"/>
          <w:b/>
          <w:sz w:val="32"/>
          <w:szCs w:val="32"/>
        </w:rPr>
      </w:pPr>
      <w:r w:rsidRPr="003445EA">
        <w:rPr>
          <w:rFonts w:ascii="方正仿宋_GBK" w:eastAsia="方正仿宋_GBK" w:hAnsi="黑体" w:cs="黑体" w:hint="eastAsia"/>
          <w:b/>
          <w:sz w:val="32"/>
          <w:szCs w:val="32"/>
        </w:rPr>
        <w:t>（六）申请条件：</w:t>
      </w:r>
    </w:p>
    <w:p w:rsidR="00141A50" w:rsidRPr="003C5C33" w:rsidRDefault="00141A50" w:rsidP="00141A50">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1.押品属于</w:t>
      </w:r>
      <w:r w:rsidR="00AF4942">
        <w:rPr>
          <w:rFonts w:ascii="方正仿宋_GBK" w:eastAsia="方正仿宋_GBK" w:hAnsi="仿宋_GB2312" w:cs="仿宋_GB2312" w:hint="eastAsia"/>
          <w:sz w:val="32"/>
          <w:szCs w:val="32"/>
        </w:rPr>
        <w:t>工</w:t>
      </w:r>
      <w:r w:rsidRPr="003C5C33">
        <w:rPr>
          <w:rFonts w:ascii="方正仿宋_GBK" w:eastAsia="方正仿宋_GBK" w:hAnsi="仿宋_GB2312" w:cs="仿宋_GB2312" w:hint="eastAsia"/>
          <w:sz w:val="32"/>
          <w:szCs w:val="32"/>
        </w:rPr>
        <w:t>行认定的房产区域内；</w:t>
      </w:r>
    </w:p>
    <w:p w:rsidR="00141A50" w:rsidRPr="003C5C33" w:rsidRDefault="00141A50" w:rsidP="00141A50">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2.以小微企业主名义申请办理的，小微企业需工商登记情况正常，且满足：借款人年龄应在18（含）-65周岁（不含）之间，具有合法有效的身份和完全民事行为能力；借款人未被纳入法院被执行人名单且未履行相关债务；借款人未涉及刑事案件且未承担刑事责任；</w:t>
      </w:r>
    </w:p>
    <w:p w:rsidR="00141A50" w:rsidRPr="003C5C33" w:rsidRDefault="00141A50" w:rsidP="00141A50">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3.以法人名义申请办理的，应持续具备有效法人资格，且满足：固定的经营场所，生产经营稳定，财务状况良好，无不良信用记录；具备履行合同、偿还债务的意愿和能力；</w:t>
      </w:r>
    </w:p>
    <w:p w:rsidR="00141A50" w:rsidRPr="003C5C33" w:rsidRDefault="00141A50" w:rsidP="00141A50">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4.</w:t>
      </w:r>
      <w:r w:rsidRPr="003C5C33">
        <w:rPr>
          <w:rFonts w:ascii="方正仿宋_GBK" w:eastAsia="方正仿宋_GBK" w:hAnsi="仿宋_GB2312" w:cs="仿宋_GB2312" w:hint="eastAsia"/>
          <w:color w:val="000000"/>
          <w:sz w:val="32"/>
        </w:rPr>
        <w:t>道路货物运输小微企业，应当具有交通运输主管部门核发的《道路运输经营许可证》，并提供近三年自有货运车辆数及车辆牌照、车辆行驶证；使用4.5吨及以下普通货运车辆的小微道路货物运输企业，应当具有营业执照及货运车辆《行驶证》。快递小微企业应当具有邮政快递管理部门核发的《快递业务经营许可证》；</w:t>
      </w:r>
    </w:p>
    <w:p w:rsidR="00141A50" w:rsidRDefault="00141A50" w:rsidP="00141A50">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5.使用4.5吨以上普通货运车辆的个体工商户、个体普通货运车辆车主，应当具有货运车辆《行驶证》、货运车辆《道路运输证》、司机《驾驶证》、司机《从业资格证》、《车辆购置合同》，使用4.5吨以下普通货运车辆的个体工商户、个体普通货运车辆车主，应当具有货运车辆《行驶证》、司</w:t>
      </w:r>
      <w:r w:rsidRPr="003C5C33">
        <w:rPr>
          <w:rFonts w:ascii="方正仿宋_GBK" w:eastAsia="方正仿宋_GBK" w:hAnsi="仿宋_GB2312" w:cs="仿宋_GB2312" w:hint="eastAsia"/>
          <w:sz w:val="32"/>
          <w:szCs w:val="32"/>
        </w:rPr>
        <w:lastRenderedPageBreak/>
        <w:t>机《驾驶证》及《车辆购置合同》。</w:t>
      </w:r>
    </w:p>
    <w:p w:rsidR="00141A50" w:rsidRDefault="00141A50" w:rsidP="00141A50">
      <w:pPr>
        <w:adjustRightInd w:val="0"/>
        <w:snapToGrid w:val="0"/>
        <w:spacing w:line="600" w:lineRule="exact"/>
        <w:ind w:firstLineChars="200" w:firstLine="643"/>
        <w:rPr>
          <w:rFonts w:ascii="方正仿宋_GBK" w:eastAsia="方正仿宋_GBK" w:hAnsi="黑体" w:cs="黑体"/>
          <w:b/>
          <w:sz w:val="32"/>
          <w:szCs w:val="32"/>
        </w:rPr>
      </w:pPr>
      <w:r w:rsidRPr="003445EA">
        <w:rPr>
          <w:rFonts w:ascii="方正仿宋_GBK" w:eastAsia="方正仿宋_GBK" w:hAnsi="黑体" w:cs="黑体" w:hint="eastAsia"/>
          <w:b/>
          <w:sz w:val="32"/>
          <w:szCs w:val="32"/>
        </w:rPr>
        <w:t>（七）申请流程：</w:t>
      </w:r>
    </w:p>
    <w:p w:rsidR="00141A50" w:rsidRPr="00DA6FEA" w:rsidRDefault="00141A50" w:rsidP="00141A50">
      <w:pPr>
        <w:adjustRightInd w:val="0"/>
        <w:snapToGri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通过线上办理，具体为：</w:t>
      </w:r>
      <w:r w:rsidRPr="003C5C33">
        <w:rPr>
          <w:rFonts w:ascii="方正仿宋_GBK" w:eastAsia="方正仿宋_GBK" w:hAnsi="仿宋_GB2312" w:cs="仿宋_GB2312" w:hint="eastAsia"/>
          <w:sz w:val="32"/>
          <w:szCs w:val="32"/>
        </w:rPr>
        <w:t>在线申请、实时受理、系统估值、智能审贷、线下签约、抵押登记、在线提款等。</w:t>
      </w:r>
    </w:p>
    <w:p w:rsidR="00141A50" w:rsidRPr="00DA6FEA" w:rsidRDefault="00141A50" w:rsidP="00141A50">
      <w:pPr>
        <w:adjustRightInd w:val="0"/>
        <w:snapToGrid w:val="0"/>
        <w:spacing w:line="600" w:lineRule="exact"/>
        <w:ind w:firstLineChars="200" w:firstLine="640"/>
        <w:rPr>
          <w:rFonts w:ascii="方正楷体_GBK" w:eastAsia="方正楷体_GBK" w:hAnsi="黑体" w:cs="黑体"/>
          <w:sz w:val="32"/>
          <w:szCs w:val="32"/>
        </w:rPr>
      </w:pPr>
      <w:r w:rsidRPr="00DA6FEA">
        <w:rPr>
          <w:rFonts w:ascii="方正楷体_GBK" w:eastAsia="方正楷体_GBK" w:hAnsi="黑体" w:cs="黑体" w:hint="eastAsia"/>
          <w:sz w:val="32"/>
          <w:szCs w:val="32"/>
        </w:rPr>
        <w:t>产品3：</w:t>
      </w:r>
      <w:r w:rsidRPr="00DA6FEA">
        <w:rPr>
          <w:rFonts w:ascii="方正楷体_GBK" w:eastAsia="方正楷体_GBK" w:hAnsi="仿宋_GB2312" w:cs="仿宋_GB2312" w:hint="eastAsia"/>
          <w:bCs/>
          <w:sz w:val="32"/>
          <w:szCs w:val="32"/>
        </w:rPr>
        <w:t>e企快贷</w:t>
      </w:r>
    </w:p>
    <w:p w:rsidR="00141A50" w:rsidRPr="00DA6FEA"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227D3B">
        <w:rPr>
          <w:rFonts w:ascii="方正仿宋_GBK" w:eastAsia="方正仿宋_GBK" w:hAnsi="黑体" w:cs="黑体" w:hint="eastAsia"/>
          <w:b/>
          <w:sz w:val="32"/>
          <w:szCs w:val="32"/>
        </w:rPr>
        <w:t>（一）产品名称：</w:t>
      </w:r>
      <w:r w:rsidRPr="00DA6FEA">
        <w:rPr>
          <w:rFonts w:ascii="方正仿宋_GBK" w:eastAsia="方正仿宋_GBK" w:hAnsi="仿宋_GB2312" w:cs="仿宋_GB2312" w:hint="eastAsia"/>
          <w:sz w:val="32"/>
          <w:szCs w:val="32"/>
        </w:rPr>
        <w:t>小微客户交通物流专项再贷款以</w:t>
      </w:r>
      <w:r w:rsidRPr="00DA6FEA">
        <w:rPr>
          <w:rFonts w:ascii="方正仿宋_GBK" w:eastAsia="方正仿宋_GBK" w:hAnsi="仿宋_GB2312" w:cs="仿宋_GB2312" w:hint="eastAsia"/>
          <w:bCs/>
          <w:sz w:val="32"/>
          <w:szCs w:val="32"/>
        </w:rPr>
        <w:t>e企快贷</w:t>
      </w:r>
      <w:r w:rsidRPr="00DA6FEA">
        <w:rPr>
          <w:rFonts w:ascii="方正仿宋_GBK" w:eastAsia="方正仿宋_GBK" w:hAnsi="仿宋_GB2312" w:cs="仿宋_GB2312" w:hint="eastAsia"/>
          <w:sz w:val="32"/>
          <w:szCs w:val="32"/>
        </w:rPr>
        <w:t>为主，e企快贷是</w:t>
      </w:r>
      <w:r w:rsidR="00AF4942">
        <w:rPr>
          <w:rFonts w:ascii="方正仿宋_GBK" w:eastAsia="方正仿宋_GBK" w:hAnsi="仿宋_GB2312" w:cs="仿宋_GB2312" w:hint="eastAsia"/>
          <w:sz w:val="32"/>
          <w:szCs w:val="32"/>
        </w:rPr>
        <w:t>工</w:t>
      </w:r>
      <w:r w:rsidRPr="00DA6FEA">
        <w:rPr>
          <w:rFonts w:ascii="方正仿宋_GBK" w:eastAsia="方正仿宋_GBK" w:hAnsi="仿宋_GB2312" w:cs="仿宋_GB2312" w:hint="eastAsia"/>
          <w:sz w:val="32"/>
          <w:szCs w:val="32"/>
        </w:rPr>
        <w:t>行面向小微企业提供的房产抵押的线上融资产品，贷款资金用于生产经营活动等。</w:t>
      </w:r>
    </w:p>
    <w:p w:rsidR="00141A50" w:rsidRPr="003C5C33"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227D3B">
        <w:rPr>
          <w:rFonts w:ascii="方正仿宋_GBK" w:eastAsia="方正仿宋_GBK" w:hAnsi="黑体" w:cs="黑体" w:hint="eastAsia"/>
          <w:b/>
          <w:sz w:val="32"/>
          <w:szCs w:val="32"/>
        </w:rPr>
        <w:t>（二）贷款规模：</w:t>
      </w:r>
      <w:r w:rsidRPr="003C5C33">
        <w:rPr>
          <w:rFonts w:ascii="方正仿宋_GBK" w:eastAsia="方正仿宋_GBK" w:hAnsi="仿宋_GB2312" w:cs="仿宋_GB2312" w:hint="eastAsia"/>
          <w:sz w:val="32"/>
          <w:szCs w:val="32"/>
        </w:rPr>
        <w:t>人民银行设定交通物流领域再贷款总规模1000亿元，单笔限额最高3000万元。</w:t>
      </w:r>
    </w:p>
    <w:p w:rsidR="00141A50" w:rsidRPr="00DA6FEA"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227D3B">
        <w:rPr>
          <w:rFonts w:ascii="方正仿宋_GBK" w:eastAsia="方正仿宋_GBK" w:hAnsi="黑体" w:cs="黑体" w:hint="eastAsia"/>
          <w:b/>
          <w:sz w:val="32"/>
          <w:szCs w:val="32"/>
        </w:rPr>
        <w:t>（三）贷款利率：</w:t>
      </w:r>
      <w:r w:rsidRPr="003C5C33">
        <w:rPr>
          <w:rFonts w:ascii="方正仿宋_GBK" w:eastAsia="方正仿宋_GBK" w:hAnsi="仿宋_GB2312" w:cs="仿宋_GB2312" w:hint="eastAsia"/>
          <w:sz w:val="32"/>
          <w:szCs w:val="32"/>
        </w:rPr>
        <w:t>执行人民银行交通物流专项再贷款优惠利率。</w:t>
      </w:r>
    </w:p>
    <w:p w:rsidR="00141A50" w:rsidRPr="003C5C33"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227D3B">
        <w:rPr>
          <w:rFonts w:ascii="方正仿宋_GBK" w:eastAsia="方正仿宋_GBK" w:hAnsi="黑体" w:cs="黑体" w:hint="eastAsia"/>
          <w:b/>
          <w:sz w:val="32"/>
          <w:szCs w:val="32"/>
        </w:rPr>
        <w:t>（四）贷款期限：</w:t>
      </w:r>
      <w:r w:rsidRPr="003C5C33">
        <w:rPr>
          <w:rFonts w:ascii="方正仿宋_GBK" w:eastAsia="方正仿宋_GBK" w:hAnsi="仿宋_GB2312" w:cs="仿宋_GB2312" w:hint="eastAsia"/>
          <w:sz w:val="32"/>
          <w:szCs w:val="32"/>
        </w:rPr>
        <w:t>以短期贷款为主，单笔最长12个月。</w:t>
      </w:r>
    </w:p>
    <w:p w:rsidR="00141A50" w:rsidRPr="00DA6FEA" w:rsidRDefault="00141A50" w:rsidP="00141A50">
      <w:pPr>
        <w:adjustRightInd w:val="0"/>
        <w:snapToGrid w:val="0"/>
        <w:spacing w:line="600" w:lineRule="exact"/>
        <w:ind w:firstLineChars="200" w:firstLine="643"/>
        <w:rPr>
          <w:rFonts w:ascii="方正仿宋_GBK" w:eastAsia="方正仿宋_GBK" w:hAnsi="黑体" w:cs="黑体"/>
          <w:sz w:val="32"/>
          <w:szCs w:val="32"/>
        </w:rPr>
      </w:pPr>
      <w:r w:rsidRPr="00227D3B">
        <w:rPr>
          <w:rFonts w:ascii="方正仿宋_GBK" w:eastAsia="方正仿宋_GBK" w:hAnsi="黑体" w:cs="黑体" w:hint="eastAsia"/>
          <w:b/>
          <w:sz w:val="32"/>
          <w:szCs w:val="32"/>
        </w:rPr>
        <w:t>（五）支持范围：</w:t>
      </w:r>
      <w:r w:rsidRPr="003C5C33">
        <w:rPr>
          <w:rFonts w:ascii="方正仿宋_GBK" w:eastAsia="方正仿宋_GBK" w:hAnsi="仿宋_GB2312" w:cs="仿宋_GB2312" w:hint="eastAsia"/>
          <w:sz w:val="32"/>
          <w:szCs w:val="32"/>
        </w:rPr>
        <w:t>主要包括受新冠肺炎疫情影响暂遇困难的道路货物运输的小微企业经营者（含道路普通货物运输企业、网络平台道路货物运输企业、“司机之家”运营企业）、中小微物流配送（含快递）企业。</w:t>
      </w:r>
    </w:p>
    <w:p w:rsidR="00141A50" w:rsidRPr="00227D3B" w:rsidRDefault="00141A50" w:rsidP="00141A50">
      <w:pPr>
        <w:adjustRightInd w:val="0"/>
        <w:snapToGrid w:val="0"/>
        <w:spacing w:line="600" w:lineRule="exact"/>
        <w:ind w:firstLineChars="200" w:firstLine="643"/>
        <w:rPr>
          <w:rFonts w:ascii="方正仿宋_GBK" w:eastAsia="方正仿宋_GBK" w:hAnsi="黑体" w:cs="黑体"/>
          <w:b/>
          <w:sz w:val="32"/>
          <w:szCs w:val="32"/>
        </w:rPr>
      </w:pPr>
      <w:r w:rsidRPr="00227D3B">
        <w:rPr>
          <w:rFonts w:ascii="方正仿宋_GBK" w:eastAsia="方正仿宋_GBK" w:hAnsi="黑体" w:cs="黑体" w:hint="eastAsia"/>
          <w:b/>
          <w:sz w:val="32"/>
          <w:szCs w:val="32"/>
        </w:rPr>
        <w:t>（六）申请条件</w:t>
      </w:r>
    </w:p>
    <w:p w:rsidR="00141A50" w:rsidRDefault="00141A50" w:rsidP="00141A50">
      <w:pPr>
        <w:adjustRightInd w:val="0"/>
        <w:snapToGrid w:val="0"/>
        <w:spacing w:line="600" w:lineRule="exact"/>
        <w:ind w:firstLineChars="200" w:firstLine="640"/>
        <w:rPr>
          <w:rFonts w:ascii="方正仿宋_GBK" w:eastAsia="方正仿宋_GBK" w:hAnsi="仿宋_GB2312" w:cs="仿宋_GB2312"/>
          <w:color w:val="000000"/>
          <w:sz w:val="32"/>
        </w:rPr>
      </w:pPr>
      <w:r w:rsidRPr="003C5C33">
        <w:rPr>
          <w:rFonts w:ascii="方正仿宋_GBK" w:eastAsia="方正仿宋_GBK" w:hAnsi="仿宋_GB2312" w:cs="仿宋_GB2312" w:hint="eastAsia"/>
          <w:color w:val="000000"/>
          <w:sz w:val="32"/>
        </w:rPr>
        <w:t>1.如借款人为法人的，应依法设立，并持续具备有效法人资格;</w:t>
      </w:r>
      <w:r w:rsidRPr="003C5C33">
        <w:rPr>
          <w:rFonts w:ascii="方正仿宋_GBK" w:eastAsia="方正仿宋_GBK" w:hAnsi="仿宋_GB2312" w:cs="仿宋_GB2312" w:hint="eastAsia"/>
          <w:color w:val="000000"/>
          <w:sz w:val="32"/>
        </w:rPr>
        <w:br/>
      </w:r>
      <w:r>
        <w:rPr>
          <w:rFonts w:ascii="方正仿宋_GBK" w:eastAsia="方正仿宋_GBK" w:hAnsi="仿宋_GB2312" w:cs="仿宋_GB2312" w:hint="eastAsia"/>
          <w:color w:val="000000"/>
          <w:sz w:val="32"/>
        </w:rPr>
        <w:t xml:space="preserve">    </w:t>
      </w:r>
      <w:r w:rsidRPr="003C5C33">
        <w:rPr>
          <w:rFonts w:ascii="方正仿宋_GBK" w:eastAsia="方正仿宋_GBK" w:hAnsi="仿宋_GB2312" w:cs="仿宋_GB2312" w:hint="eastAsia"/>
          <w:color w:val="000000"/>
          <w:sz w:val="32"/>
        </w:rPr>
        <w:t>2.有固定的住所或经营场所，生产经营稳定，财务状况良好，无不良信用记录；具备履行合同、偿还债务的意愿和能力；</w:t>
      </w:r>
      <w:r w:rsidRPr="003C5C33">
        <w:rPr>
          <w:rFonts w:ascii="方正仿宋_GBK" w:eastAsia="方正仿宋_GBK" w:hAnsi="仿宋_GB2312" w:cs="仿宋_GB2312" w:hint="eastAsia"/>
          <w:color w:val="000000"/>
          <w:sz w:val="32"/>
        </w:rPr>
        <w:br/>
      </w:r>
      <w:r>
        <w:rPr>
          <w:rFonts w:ascii="方正仿宋_GBK" w:eastAsia="方正仿宋_GBK" w:hAnsi="仿宋_GB2312" w:cs="仿宋_GB2312" w:hint="eastAsia"/>
          <w:color w:val="000000"/>
          <w:sz w:val="32"/>
        </w:rPr>
        <w:lastRenderedPageBreak/>
        <w:t xml:space="preserve">    </w:t>
      </w:r>
      <w:r w:rsidRPr="003C5C33">
        <w:rPr>
          <w:rFonts w:ascii="方正仿宋_GBK" w:eastAsia="方正仿宋_GBK" w:hAnsi="仿宋_GB2312" w:cs="仿宋_GB2312" w:hint="eastAsia"/>
          <w:color w:val="000000"/>
          <w:sz w:val="32"/>
        </w:rPr>
        <w:t>3.在</w:t>
      </w:r>
      <w:r w:rsidR="00AF4942">
        <w:rPr>
          <w:rFonts w:ascii="方正仿宋_GBK" w:eastAsia="方正仿宋_GBK" w:hAnsi="仿宋_GB2312" w:cs="仿宋_GB2312" w:hint="eastAsia"/>
          <w:color w:val="000000"/>
          <w:sz w:val="32"/>
        </w:rPr>
        <w:t>工</w:t>
      </w:r>
      <w:r w:rsidRPr="003C5C33">
        <w:rPr>
          <w:rFonts w:ascii="方正仿宋_GBK" w:eastAsia="方正仿宋_GBK" w:hAnsi="仿宋_GB2312" w:cs="仿宋_GB2312" w:hint="eastAsia"/>
          <w:color w:val="000000"/>
          <w:sz w:val="32"/>
        </w:rPr>
        <w:t>行开立结算账户，注册成为</w:t>
      </w:r>
      <w:r w:rsidR="00AF4942">
        <w:rPr>
          <w:rFonts w:ascii="方正仿宋_GBK" w:eastAsia="方正仿宋_GBK" w:hAnsi="仿宋_GB2312" w:cs="仿宋_GB2312" w:hint="eastAsia"/>
          <w:color w:val="000000"/>
          <w:sz w:val="32"/>
        </w:rPr>
        <w:t>工</w:t>
      </w:r>
      <w:r w:rsidRPr="003C5C33">
        <w:rPr>
          <w:rFonts w:ascii="方正仿宋_GBK" w:eastAsia="方正仿宋_GBK" w:hAnsi="仿宋_GB2312" w:cs="仿宋_GB2312" w:hint="eastAsia"/>
          <w:color w:val="000000"/>
          <w:sz w:val="32"/>
        </w:rPr>
        <w:t>行网上银行、手机银行证书版客户，并开通相应证书权限;</w:t>
      </w:r>
    </w:p>
    <w:p w:rsidR="00141A50" w:rsidRPr="00DA6FEA" w:rsidRDefault="00141A50" w:rsidP="00141A50">
      <w:pPr>
        <w:adjustRightInd w:val="0"/>
        <w:snapToGrid w:val="0"/>
        <w:spacing w:line="600" w:lineRule="exact"/>
        <w:ind w:firstLineChars="200" w:firstLine="640"/>
        <w:rPr>
          <w:rFonts w:ascii="方正仿宋_GBK" w:eastAsia="方正仿宋_GBK" w:hAnsi="仿宋_GB2312" w:cs="仿宋_GB2312"/>
          <w:color w:val="000000"/>
          <w:sz w:val="32"/>
        </w:rPr>
      </w:pPr>
      <w:r w:rsidRPr="003C5C33">
        <w:rPr>
          <w:rFonts w:ascii="方正仿宋_GBK" w:eastAsia="方正仿宋_GBK" w:hAnsi="仿宋_GB2312" w:cs="仿宋_GB2312" w:hint="eastAsia"/>
          <w:sz w:val="32"/>
          <w:szCs w:val="32"/>
        </w:rPr>
        <w:t>4.</w:t>
      </w:r>
      <w:r w:rsidRPr="003C5C33">
        <w:rPr>
          <w:rFonts w:ascii="方正仿宋_GBK" w:eastAsia="方正仿宋_GBK" w:hAnsi="仿宋_GB2312" w:cs="仿宋_GB2312" w:hint="eastAsia"/>
          <w:color w:val="000000"/>
          <w:sz w:val="32"/>
        </w:rPr>
        <w:t>道路货物运输小微企业，应当具有交通运输主管部门核发的《道路运输经营许可证》，并提供近三年自有货运车辆数及车辆牌照、车辆行驶证；使用4.5吨及以下普通货运车辆的小微道路货物运输企业，应当具有营业执照及货运车辆《行驶证》。快递小微企业应当具有邮政快递管理部门核发的《快递业务经营许可证》。</w:t>
      </w:r>
    </w:p>
    <w:p w:rsidR="00141A50" w:rsidRPr="00141A50" w:rsidRDefault="00141A50" w:rsidP="00141A50">
      <w:pPr>
        <w:adjustRightInd w:val="0"/>
        <w:snapToGrid w:val="0"/>
        <w:spacing w:line="600" w:lineRule="exact"/>
        <w:ind w:firstLineChars="200" w:firstLine="643"/>
        <w:rPr>
          <w:rFonts w:ascii="方正仿宋_GBK" w:eastAsia="方正仿宋_GBK" w:hAnsi="仿宋_GB2312" w:cs="仿宋_GB2312"/>
          <w:b/>
          <w:sz w:val="32"/>
          <w:szCs w:val="32"/>
        </w:rPr>
      </w:pPr>
      <w:r w:rsidRPr="00141A50">
        <w:rPr>
          <w:rFonts w:ascii="方正仿宋_GBK" w:eastAsia="方正仿宋_GBK" w:hAnsi="黑体" w:cs="黑体" w:hint="eastAsia"/>
          <w:b/>
          <w:sz w:val="32"/>
          <w:szCs w:val="32"/>
        </w:rPr>
        <w:t>（七）申请流程</w:t>
      </w:r>
      <w:r w:rsidRPr="00141A50">
        <w:rPr>
          <w:rFonts w:ascii="方正仿宋_GBK" w:eastAsia="方正仿宋_GBK" w:hAnsi="仿宋_GB2312" w:cs="仿宋_GB2312" w:hint="eastAsia"/>
          <w:b/>
          <w:sz w:val="32"/>
          <w:szCs w:val="32"/>
        </w:rPr>
        <w:t>：</w:t>
      </w:r>
    </w:p>
    <w:p w:rsidR="00141A50" w:rsidRDefault="00141A50" w:rsidP="00141A50">
      <w:pPr>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通过线上办理，具体为：在线申请、实时受理、系统估值、快捷审批、线下签约、抵押登记、在线提款等。</w:t>
      </w:r>
    </w:p>
    <w:p w:rsidR="00185B8B" w:rsidRDefault="007B477E" w:rsidP="00141A50">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二、中国银行河北省分行</w:t>
      </w:r>
    </w:p>
    <w:p w:rsidR="00185B8B" w:rsidRPr="00432F88" w:rsidRDefault="007B477E">
      <w:pPr>
        <w:spacing w:line="600" w:lineRule="exact"/>
        <w:ind w:firstLineChars="200" w:firstLine="640"/>
        <w:rPr>
          <w:rFonts w:ascii="方正楷体_GBK" w:eastAsia="方正楷体_GBK" w:hAnsi="方正楷体_GBK" w:cs="方正楷体_GBK"/>
          <w:color w:val="FF0000"/>
          <w:sz w:val="32"/>
          <w:szCs w:val="32"/>
        </w:rPr>
      </w:pPr>
      <w:r w:rsidRPr="00432F88">
        <w:rPr>
          <w:rFonts w:ascii="方正楷体_GBK" w:eastAsia="方正楷体_GBK" w:hAnsi="方正楷体_GBK" w:cs="方正楷体_GBK" w:hint="eastAsia"/>
          <w:color w:val="FF0000"/>
          <w:sz w:val="32"/>
          <w:szCs w:val="32"/>
        </w:rPr>
        <w:t>产品1：交通物流专项再贷款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交通物流专项再贷款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人民银行设定交通物流领域再贷款总规模1000亿元，采取“先贷后借”的直达机制。</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1-30年。</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color w:val="000000" w:themeColor="text1"/>
          <w:sz w:val="32"/>
          <w:szCs w:val="32"/>
        </w:rPr>
        <w:t>贷款资金主要用于困难时期交通物流经营支出、置换经营车辆购置贷款等。</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（六）申请条件（准入条件）：</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1.“两企”为道路货物运输企业、物流配送企业。道路货物运输企业应具有交通运输部主管部门核发的《道路运输</w:t>
      </w:r>
      <w:r>
        <w:rPr>
          <w:rFonts w:ascii="方正仿宋_GBK" w:eastAsia="方正仿宋_GBK" w:hAnsi="方正仿宋_GBK" w:cs="方正仿宋_GBK" w:hint="eastAsia"/>
          <w:sz w:val="32"/>
          <w:szCs w:val="32"/>
        </w:rPr>
        <w:lastRenderedPageBreak/>
        <w:t>经营许可证》，需提供近三年自有货运车辆数及车辆牌照、车辆行驶证；中小微快递企业应当具有邮政快递管理部门核发的《快递业务经营许可证》（含分支机构）；全部使用4.5吨及以下普通货运车辆从事城乡物流配送的企业，应当具有营业执照、货运车辆《行驶证》。</w:t>
      </w:r>
      <w:r>
        <w:rPr>
          <w:rFonts w:ascii="方正仿宋_GBK" w:eastAsia="方正仿宋_GBK" w:hAnsi="方正仿宋_GBK" w:cs="方正仿宋_GBK" w:hint="eastAsia"/>
          <w:sz w:val="32"/>
          <w:szCs w:val="32"/>
        </w:rPr>
        <w:br/>
        <w:t xml:space="preserve">    2.“两个”为道路普通货物运输个体工商户、个体普通货运车辆车主。使用4.5吨以上普通货运车辆的，应当具有“四证”“一合同”：货运车辆《行驶证》《道路运输证》、司机《驾驶证》《从业资格证》及《车辆购置合同》；使用4.5吨以下普通货运车辆的，应当具有“两证”“一合同”：货运车辆《行驶证》、司机《驾驶证》及《车辆购置合同》。</w:t>
      </w:r>
      <w:r>
        <w:rPr>
          <w:rFonts w:ascii="方正仿宋_GBK" w:eastAsia="方正仿宋_GBK" w:hAnsi="方正仿宋_GBK" w:cs="方正仿宋_GBK" w:hint="eastAsia"/>
          <w:sz w:val="32"/>
          <w:szCs w:val="32"/>
        </w:rPr>
        <w:br/>
        <w:t>上述两类情况，道路普通货物运输个体工商户还需营业执照；个体货车司机还需证明车辆所有权的相关证明。</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5.合同签订</w:t>
      </w:r>
    </w:p>
    <w:p w:rsidR="00185B8B" w:rsidRPr="00432F88" w:rsidRDefault="007B477E">
      <w:pPr>
        <w:spacing w:line="600" w:lineRule="exact"/>
        <w:ind w:firstLineChars="200" w:firstLine="640"/>
        <w:rPr>
          <w:rFonts w:ascii="方正楷体_GBK" w:eastAsia="方正楷体_GBK" w:hAnsi="方正楷体_GBK" w:cs="方正楷体_GBK"/>
          <w:color w:val="FF0000"/>
          <w:sz w:val="32"/>
          <w:szCs w:val="32"/>
        </w:rPr>
      </w:pPr>
      <w:r w:rsidRPr="00432F88">
        <w:rPr>
          <w:rFonts w:ascii="方正楷体_GBK" w:eastAsia="方正楷体_GBK" w:hAnsi="方正楷体_GBK" w:cs="方正楷体_GBK" w:hint="eastAsia"/>
          <w:color w:val="FF0000"/>
          <w:sz w:val="32"/>
          <w:szCs w:val="32"/>
        </w:rPr>
        <w:t>产品2：流动资金贷款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流动资金贷款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（四）贷款期限：</w:t>
      </w:r>
      <w:r>
        <w:rPr>
          <w:rFonts w:ascii="方正仿宋_GBK" w:eastAsia="方正仿宋_GBK" w:hAnsi="方正仿宋_GBK" w:cs="方正仿宋_GBK" w:hint="eastAsia"/>
          <w:sz w:val="32"/>
          <w:szCs w:val="32"/>
        </w:rPr>
        <w:t>一年期以内的短期流动资金贷款和一年至三年期的中期流动资金贷款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为满足客户在生产经营过程中短期资金需求，保证交通物流企业生产经营活动正常进行而发放的贷款。借款人应是经工商行政管理机关（或主管机关）核准登记的企（事）业法人、其他经济组织、个体工商户等，拥有工商行政管理部门颁发的"企业法人营业执照"。</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1、借款人应是经工商行政管理机关（或主管机关）核准登记的企业、事业法人及其他经济组织，拥有工商行政部门颁发的营业执照，并通过年检；</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2、借款人须经中行信用评级，并达到一定级别要求。中行会根据评审的需要不定期调整确定准入级别，该级别应参照有关规定执行；</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3、借款的用途符合国家产业政策和有关法规；</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4、借款人具有健全的经营管理机构、合格的领导班子及严格的经营管理制度；企业经营、财务和信用状况良好，具有按时偿还贷款本息的能力；</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5、有银行认可的担保单位提供保证或抵（质）押担保；</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6、借款人在中国银行开立基本账户或一般账户；</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7、符合中国银行其他有关贷款政策要求。</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5、合同签订</w:t>
      </w:r>
    </w:p>
    <w:p w:rsidR="00185B8B" w:rsidRPr="00432F88" w:rsidRDefault="007B477E">
      <w:pPr>
        <w:spacing w:line="600" w:lineRule="exact"/>
        <w:ind w:firstLineChars="200" w:firstLine="640"/>
        <w:rPr>
          <w:rFonts w:ascii="方正楷体_GBK" w:eastAsia="方正楷体_GBK" w:hAnsi="方正楷体_GBK" w:cs="方正楷体_GBK"/>
          <w:color w:val="FF0000"/>
          <w:sz w:val="32"/>
          <w:szCs w:val="32"/>
        </w:rPr>
      </w:pPr>
      <w:r w:rsidRPr="00432F88">
        <w:rPr>
          <w:rFonts w:ascii="方正楷体_GBK" w:eastAsia="方正楷体_GBK" w:hAnsi="方正楷体_GBK" w:cs="方正楷体_GBK" w:hint="eastAsia"/>
          <w:color w:val="FF0000"/>
          <w:sz w:val="32"/>
          <w:szCs w:val="32"/>
        </w:rPr>
        <w:t>产品3：固定资产贷款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固定资产贷款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1-30年，视项目具体情况而定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交通物流企业固定资产投资活动包括：基本建设、技术改造、开发并生产新产品等活动及相关的房屋购置、工程建设、技术设备购买与安装等。基本建设是指经国家有权部门批准的基础设施、市政工程、服务设施和新建或扩建生产性工程等活动。技术改造是现有企业以扩大再生产为主的技术改造项目。科技开发是指用于新技术和新产品的研制开发并将开发成果向生产领域转化或应用的活动。其他固定购置是指不自行建设，直接购置生产、仓储、办公等用房或设施的活动。</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1.持有经工商行政部门年检合格的企业营业执照，事业法人应持有法人资格证明文件；</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2.持有中国人民银行核发的贷款证/卡；</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3.借款申请人经济效益好，信用状况佳，偿债能力强，管理制度完善；</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4.落实中国银行认可的担保；</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5.在中国银行开立基本账户或一般存款户；</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6.固定资产贷款项目符合国家产业政策、信贷政策；</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7.具有国家规定比例的资本金；</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8.项目经政府有关部门审批通过，配套条件齐备，进口设备、物资货源落实；</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pPr>
      <w:r>
        <w:rPr>
          <w:rFonts w:ascii="方正仿宋_GBK" w:eastAsia="方正仿宋_GBK" w:hAnsi="方正仿宋_GBK" w:cs="方正仿宋_GBK" w:hint="eastAsia"/>
          <w:sz w:val="32"/>
          <w:szCs w:val="32"/>
        </w:rPr>
        <w:t>5、合同签订</w:t>
      </w:r>
    </w:p>
    <w:p w:rsidR="00185B8B" w:rsidRPr="00432F88" w:rsidRDefault="007B477E">
      <w:pPr>
        <w:spacing w:line="600" w:lineRule="exact"/>
        <w:ind w:firstLineChars="200" w:firstLine="640"/>
        <w:rPr>
          <w:rFonts w:ascii="方正楷体_GBK" w:eastAsia="方正楷体_GBK" w:hAnsi="方正楷体_GBK" w:cs="方正楷体_GBK"/>
          <w:color w:val="FF0000"/>
          <w:sz w:val="32"/>
          <w:szCs w:val="32"/>
        </w:rPr>
      </w:pPr>
      <w:r w:rsidRPr="00432F88">
        <w:rPr>
          <w:rFonts w:ascii="方正楷体_GBK" w:eastAsia="方正楷体_GBK" w:hAnsi="方正楷体_GBK" w:cs="方正楷体_GBK" w:hint="eastAsia"/>
          <w:color w:val="FF0000"/>
          <w:sz w:val="32"/>
          <w:szCs w:val="32"/>
        </w:rPr>
        <w:t>产品4：项目前期贷款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项目前期贷款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1-3年，视项目具体情况而定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项目前期贷款是固定资产贷款的一种，适用于项目在尚未提用中行固定资产贷款的情况下，为满足借款人提前采购设备、建设物资或其他合理的项目建设费用</w:t>
      </w:r>
      <w:r>
        <w:rPr>
          <w:rFonts w:ascii="方正仿宋_GBK" w:eastAsia="方正仿宋_GBK" w:hAnsi="方正仿宋_GBK" w:cs="方正仿宋_GBK" w:hint="eastAsia"/>
          <w:sz w:val="32"/>
          <w:szCs w:val="32"/>
        </w:rPr>
        <w:lastRenderedPageBreak/>
        <w:t>等支出而产生的资金需求，以可预见的项目建设资金或其他合法可靠的资金作为还款来源而发放的贷款。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：同固定资产贷款申请条件。</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5、合同签订</w:t>
      </w:r>
      <w:bookmarkStart w:id="0" w:name="_Toc20885"/>
    </w:p>
    <w:p w:rsidR="00185B8B" w:rsidRPr="00432F88" w:rsidRDefault="007B477E">
      <w:pPr>
        <w:spacing w:line="600" w:lineRule="exact"/>
        <w:ind w:firstLineChars="200" w:firstLine="640"/>
        <w:rPr>
          <w:rFonts w:ascii="方正楷体_GBK" w:eastAsia="方正楷体_GBK" w:hAnsi="方正楷体_GBK" w:cs="方正楷体_GBK"/>
          <w:color w:val="FF0000"/>
          <w:sz w:val="32"/>
          <w:szCs w:val="32"/>
        </w:rPr>
      </w:pPr>
      <w:r w:rsidRPr="00432F88">
        <w:rPr>
          <w:rFonts w:ascii="方正楷体_GBK" w:eastAsia="方正楷体_GBK" w:hAnsi="方正楷体_GBK" w:cs="方正楷体_GBK" w:hint="eastAsia"/>
          <w:color w:val="FF0000"/>
          <w:sz w:val="32"/>
          <w:szCs w:val="32"/>
        </w:rPr>
        <w:t>产品5：银团贷款</w:t>
      </w:r>
      <w:bookmarkEnd w:id="0"/>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银团贷款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1-30年，视项目具体情况而定。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由两位或以上贷款人按相同的贷款条件、以不同的分工，共同向一位或以上借款人提供贷款，并签署同一贷款协议的贷款业务。通常会选定一家银行作为代理行代表银团成员负责管理贷款事宜。一般用于交通、石化、电信、电力等行业新建项目贷款、大型设备租赁、企业并购融资等。</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1.银团贷款借款人应是中华人民共和国境内依法核准登记的企业、事业法人及其他经济组织；</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2.银团贷款借款人必须符合《贷款通则》及中行授信管理政策关于借款人的各项基本条件和要求；</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3.借款人须经中行或其他认可的评级机构信用评级，并达到一定级别要求；</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4.借款人是经营状况和财务状况良好的大中型企业或项目公司，借款人所属行业发展前景良好，在行业中有竞争优势；</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5.借款人在中银集团建立了稳定良好的合作关系；</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6.参加他行组建的银团，安排行应为具备足够资信和业务实力的政策性银行、国有控股银行或国外银行。</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5、合同签订</w:t>
      </w:r>
    </w:p>
    <w:p w:rsidR="00185B8B" w:rsidRPr="00432F88" w:rsidRDefault="007B477E">
      <w:pPr>
        <w:spacing w:line="600" w:lineRule="exact"/>
        <w:ind w:firstLineChars="200" w:firstLine="640"/>
        <w:rPr>
          <w:rFonts w:ascii="方正楷体_GBK" w:eastAsia="方正楷体_GBK" w:hAnsi="方正楷体_GBK" w:cs="方正楷体_GBK"/>
          <w:color w:val="FF0000"/>
          <w:sz w:val="32"/>
          <w:szCs w:val="32"/>
        </w:rPr>
      </w:pPr>
      <w:r w:rsidRPr="00432F88">
        <w:rPr>
          <w:rFonts w:ascii="方正楷体_GBK" w:eastAsia="方正楷体_GBK" w:hAnsi="方正楷体_GBK" w:cs="方正楷体_GBK" w:hint="eastAsia"/>
          <w:color w:val="FF0000"/>
          <w:sz w:val="32"/>
          <w:szCs w:val="32"/>
        </w:rPr>
        <w:t>产品6：中银企E贷•银税贷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中银企E贷•银税贷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（四）贷款期限：</w:t>
      </w:r>
      <w:r>
        <w:rPr>
          <w:rFonts w:ascii="方正仿宋_GBK" w:eastAsia="方正仿宋_GBK" w:hAnsi="方正仿宋_GBK" w:cs="方正仿宋_GBK" w:hint="eastAsia"/>
          <w:sz w:val="32"/>
          <w:szCs w:val="32"/>
        </w:rPr>
        <w:t>1-3年</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中行基于小微企业涉税信息，为小微企业及法定代表人提供的可循环使用的纯线上信用金融产品。以企业及企业法定代表人作为共同借款人，单户授信额度不超过人民币300万元。</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85B8B" w:rsidRDefault="007B477E">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国标小型、微型企业；法定代表人年龄在20-65周岁；企业成立时间大于2年；企业纳税等级为A或B级；最近12个月纳税销售收入大于200万元，实缴税额大于1万元。</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5、合同签订</w:t>
      </w:r>
    </w:p>
    <w:p w:rsidR="00185B8B" w:rsidRPr="00432F88" w:rsidRDefault="007B477E">
      <w:pPr>
        <w:spacing w:line="600" w:lineRule="exact"/>
        <w:ind w:firstLineChars="200" w:firstLine="640"/>
        <w:rPr>
          <w:rFonts w:ascii="方正楷体_GBK" w:eastAsia="方正楷体_GBK" w:hAnsi="方正楷体_GBK" w:cs="方正楷体_GBK"/>
          <w:color w:val="FF0000"/>
          <w:sz w:val="32"/>
          <w:szCs w:val="32"/>
        </w:rPr>
      </w:pPr>
      <w:r w:rsidRPr="00432F88">
        <w:rPr>
          <w:rFonts w:ascii="方正楷体_GBK" w:eastAsia="方正楷体_GBK" w:hAnsi="方正楷体_GBK" w:cs="方正楷体_GBK" w:hint="eastAsia"/>
          <w:color w:val="FF0000"/>
          <w:sz w:val="32"/>
          <w:szCs w:val="32"/>
        </w:rPr>
        <w:t>产品7：中银企E贷•抵押贷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中银企E贷•抵押贷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1-3年，视项目具体情况而定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中行基于客户提供的优质房产抵押品进行自动估值，为小微企业提供的自动审批、随借随还的贷</w:t>
      </w:r>
      <w:r>
        <w:rPr>
          <w:rFonts w:ascii="方正仿宋_GBK" w:eastAsia="方正仿宋_GBK" w:hAnsi="方正仿宋_GBK" w:cs="方正仿宋_GBK" w:hint="eastAsia"/>
          <w:sz w:val="32"/>
          <w:szCs w:val="32"/>
        </w:rPr>
        <w:lastRenderedPageBreak/>
        <w:t>款产品。以企业作为借款人，以借款企业、企业实际控制人、法定代表人、股东及上述自然人配偶、父母、成年子女拥有的符合中行要求的优质房产抵押。单户授信额度不超过人民币1000万元。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：企业成立时间大于1年；法定代表人、实际控制人在中行无个人经营性贷款</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5、合同签订</w:t>
      </w:r>
    </w:p>
    <w:p w:rsidR="00185B8B" w:rsidRPr="00432F88" w:rsidRDefault="007B477E">
      <w:pPr>
        <w:spacing w:line="600" w:lineRule="exact"/>
        <w:ind w:firstLineChars="200" w:firstLine="640"/>
        <w:rPr>
          <w:rFonts w:ascii="方正楷体_GBK" w:eastAsia="方正楷体_GBK" w:hAnsi="方正楷体_GBK" w:cs="方正楷体_GBK"/>
          <w:color w:val="FF0000"/>
          <w:sz w:val="32"/>
          <w:szCs w:val="32"/>
        </w:rPr>
      </w:pPr>
      <w:r w:rsidRPr="00432F88">
        <w:rPr>
          <w:rFonts w:ascii="方正楷体_GBK" w:eastAsia="方正楷体_GBK" w:hAnsi="方正楷体_GBK" w:cs="方正楷体_GBK" w:hint="eastAsia"/>
          <w:color w:val="FF0000"/>
          <w:sz w:val="32"/>
          <w:szCs w:val="32"/>
        </w:rPr>
        <w:t>产品8：中银企E贷•信用贷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中银企E贷•信用贷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1-3年，视项目具体情况而定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中行借助互联网与大数据技术，为小微企业及法定代表人提供的全流程线上化、在线随借随还、无抵押担保的纯线上信用金融产品。以企业及企业法定代表人作为共同借款人，单户授信额度不超过人民币100万元。</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国标小型、微型企业；企业入围中行信用贷白名单；法定代表人年龄在20-65周岁；企业成立时间大于2年。</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5、合同签订</w:t>
      </w:r>
    </w:p>
    <w:p w:rsidR="00185B8B" w:rsidRPr="00432F88" w:rsidRDefault="007B477E">
      <w:pPr>
        <w:spacing w:line="600" w:lineRule="exact"/>
        <w:ind w:firstLineChars="200" w:firstLine="640"/>
        <w:rPr>
          <w:rFonts w:ascii="方正楷体_GBK" w:eastAsia="方正楷体_GBK" w:hAnsi="方正楷体_GBK" w:cs="方正楷体_GBK"/>
          <w:color w:val="FF0000"/>
          <w:sz w:val="32"/>
          <w:szCs w:val="32"/>
        </w:rPr>
      </w:pPr>
      <w:r w:rsidRPr="00432F88">
        <w:rPr>
          <w:rFonts w:ascii="方正楷体_GBK" w:eastAsia="方正楷体_GBK" w:hAnsi="方正楷体_GBK" w:cs="方正楷体_GBK" w:hint="eastAsia"/>
          <w:color w:val="FF0000"/>
          <w:sz w:val="32"/>
          <w:szCs w:val="32"/>
        </w:rPr>
        <w:t>产品9：中银票e贴</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中银票e贴</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1-3年，视项目具体情况而定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中银票e贴适用于各类通过电子银承结算的企业，由于该产品成本较低、操作简便、放款快捷，尤其适合持有电票数量多的普惠、民营、制造业客户。</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开通中国银行企业网银汇票服务模块-&gt;客户在网银端“汇票服务功能”在线发起《中银票e贴电子协议》，贴现行在业务系统中审核确认协议-&gt;客户在线提交电子银行承兑汇票贴现申请-&gt;系统自动审批，资金极速入账。</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5、合同签订</w:t>
      </w:r>
    </w:p>
    <w:p w:rsidR="00185B8B" w:rsidRPr="00432F88" w:rsidRDefault="007B477E">
      <w:pPr>
        <w:widowControl/>
        <w:spacing w:line="600" w:lineRule="exact"/>
        <w:ind w:firstLineChars="200" w:firstLine="640"/>
        <w:jc w:val="left"/>
        <w:rPr>
          <w:rFonts w:ascii="方正楷体_GBK" w:eastAsia="方正楷体_GBK" w:hAnsi="方正楷体_GBK" w:cs="方正楷体_GBK"/>
          <w:color w:val="FF0000"/>
          <w:sz w:val="32"/>
          <w:szCs w:val="32"/>
        </w:rPr>
      </w:pPr>
      <w:r w:rsidRPr="00432F88">
        <w:rPr>
          <w:rFonts w:ascii="方正楷体_GBK" w:eastAsia="方正楷体_GBK" w:hAnsi="方正楷体_GBK" w:cs="方正楷体_GBK" w:hint="eastAsia"/>
          <w:color w:val="FF0000"/>
          <w:sz w:val="32"/>
          <w:szCs w:val="32"/>
        </w:rPr>
        <w:t>产品10：履约保函</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履约保函</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视项目具体情况而定</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（五）支持范围</w:t>
      </w:r>
    </w:p>
    <w:p w:rsidR="00185B8B" w:rsidRDefault="007B477E">
      <w:pPr>
        <w:widowControl/>
        <w:overflowPunct w:val="0"/>
        <w:spacing w:line="600" w:lineRule="exact"/>
        <w:ind w:right="8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1、工程承包项目中的承包方；</w:t>
      </w:r>
    </w:p>
    <w:p w:rsidR="00185B8B" w:rsidRDefault="007B477E">
      <w:pPr>
        <w:widowControl/>
        <w:overflowPunct w:val="0"/>
        <w:spacing w:line="600" w:lineRule="exact"/>
        <w:ind w:right="8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2、物资采购项目中的供货方。</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85B8B" w:rsidRDefault="007B477E">
      <w:pPr>
        <w:widowControl/>
        <w:overflowPunct w:val="0"/>
        <w:spacing w:line="600" w:lineRule="exact"/>
        <w:ind w:right="8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1、具有经年检的法人营业执照或其他足以证明其经营合法性和经营范围的有效证明文件；</w:t>
      </w:r>
    </w:p>
    <w:p w:rsidR="00185B8B" w:rsidRDefault="007B477E">
      <w:pPr>
        <w:widowControl/>
        <w:overflowPunct w:val="0"/>
        <w:spacing w:line="600" w:lineRule="exact"/>
        <w:ind w:right="8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2、拥有开户许可证，在中行开立结算账户；</w:t>
      </w:r>
    </w:p>
    <w:p w:rsidR="00185B8B" w:rsidRDefault="007B477E">
      <w:pPr>
        <w:widowControl/>
        <w:overflowPunct w:val="0"/>
        <w:spacing w:line="600" w:lineRule="exact"/>
        <w:ind w:right="8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3、具有从事相应业务的资质（如对外承包资质、建筑企业施工资质等）；</w:t>
      </w:r>
    </w:p>
    <w:p w:rsidR="00185B8B" w:rsidRDefault="007B477E">
      <w:pPr>
        <w:widowControl/>
        <w:overflowPunct w:val="0"/>
        <w:spacing w:line="600" w:lineRule="exact"/>
        <w:ind w:right="85"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4、在中行有授信额度或缴纳足额保证金或提供中行可接受的足额担保。</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5、合同签订</w:t>
      </w:r>
    </w:p>
    <w:p w:rsidR="00185B8B" w:rsidRDefault="007B477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产品11：中银理财非标理财</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中银理财非标理财</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0.5-2年</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央企及地方国企类客户、民营企业类客户、上市公司类客户。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原则上，主体评级为AA以上，且为中行存量授信客户。</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5、合同签订</w:t>
      </w:r>
      <w:bookmarkStart w:id="1" w:name="_Toc14880"/>
    </w:p>
    <w:p w:rsidR="00185B8B" w:rsidRDefault="007B477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产品12：中银三星人寿组合产品</w:t>
      </w:r>
      <w:bookmarkEnd w:id="1"/>
    </w:p>
    <w:p w:rsidR="00185B8B" w:rsidRDefault="007B477E">
      <w:pPr>
        <w:widowControl/>
        <w:overflowPunct w:val="0"/>
        <w:autoSpaceDE w:val="0"/>
        <w:autoSpaceDN w:val="0"/>
        <w:adjustRightInd w:val="0"/>
        <w:snapToGrid w:val="0"/>
        <w:spacing w:line="600" w:lineRule="exact"/>
        <w:ind w:firstLineChars="200" w:firstLine="643"/>
        <w:textAlignment w:val="baseline"/>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（一）产品名称：</w:t>
      </w:r>
      <w:r>
        <w:rPr>
          <w:rFonts w:ascii="方正仿宋_GBK" w:eastAsia="方正仿宋_GBK" w:hAnsi="方正仿宋_GBK" w:cs="方正仿宋_GBK" w:hint="eastAsia"/>
          <w:sz w:val="32"/>
          <w:szCs w:val="32"/>
        </w:rPr>
        <w:t>中银三星人寿组合产品</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autoSpaceDE w:val="0"/>
        <w:autoSpaceDN w:val="0"/>
        <w:adjustRightInd w:val="0"/>
        <w:snapToGrid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autoSpaceDE w:val="0"/>
        <w:autoSpaceDN w:val="0"/>
        <w:adjustRightInd w:val="0"/>
        <w:snapToGrid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3年以上，视项目具体情况而定</w:t>
      </w:r>
    </w:p>
    <w:p w:rsidR="00185B8B" w:rsidRDefault="007B477E">
      <w:pPr>
        <w:overflowPunct w:val="0"/>
        <w:autoSpaceDE w:val="0"/>
        <w:autoSpaceDN w:val="0"/>
        <w:adjustRightInd w:val="0"/>
        <w:snapToGrid w:val="0"/>
        <w:spacing w:line="600" w:lineRule="exact"/>
        <w:ind w:firstLineChars="200" w:firstLine="643"/>
        <w:textAlignment w:val="baseline"/>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央企及地方国企类客户、优质龙头民企。</w:t>
      </w:r>
    </w:p>
    <w:p w:rsidR="00185B8B" w:rsidRDefault="007B477E">
      <w:pPr>
        <w:widowControl/>
        <w:overflowPunct w:val="0"/>
        <w:autoSpaceDE w:val="0"/>
        <w:autoSpaceDN w:val="0"/>
        <w:adjustRightInd w:val="0"/>
        <w:snapToGrid w:val="0"/>
        <w:spacing w:line="600" w:lineRule="exact"/>
        <w:ind w:firstLineChars="200" w:firstLine="643"/>
        <w:textAlignment w:val="baseline"/>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：主体评级为AAA。</w:t>
      </w:r>
    </w:p>
    <w:p w:rsidR="00185B8B" w:rsidRDefault="007B477E">
      <w:pPr>
        <w:widowControl/>
        <w:overflowPunct w:val="0"/>
        <w:autoSpaceDE w:val="0"/>
        <w:autoSpaceDN w:val="0"/>
        <w:adjustRightInd w:val="0"/>
        <w:snapToGrid w:val="0"/>
        <w:spacing w:line="600" w:lineRule="exact"/>
        <w:ind w:firstLineChars="200" w:firstLine="643"/>
        <w:textAlignment w:val="baseline"/>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5、合同签订</w:t>
      </w:r>
      <w:bookmarkStart w:id="2" w:name="_Toc31698"/>
    </w:p>
    <w:p w:rsidR="00185B8B" w:rsidRDefault="007B477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产品13：中银金租融资租赁产品</w:t>
      </w:r>
      <w:bookmarkEnd w:id="2"/>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中银金租融资租赁产品</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3年及以上，期限不超过租赁物剩余使用年限</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租赁物是融资租赁业务的核心。融资租赁物既可以是动产，也可以是不动产。</w:t>
      </w:r>
    </w:p>
    <w:p w:rsidR="00185B8B" w:rsidRDefault="007B477E">
      <w:pPr>
        <w:spacing w:line="600" w:lineRule="exact"/>
        <w:ind w:leftChars="200" w:left="420" w:firstLineChars="100" w:firstLine="321"/>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符合国家产业政策，符合国家和行业</w:t>
      </w:r>
      <w:r>
        <w:rPr>
          <w:rFonts w:ascii="方正仿宋_GBK" w:eastAsia="方正仿宋_GBK" w:hAnsi="方正仿宋_GBK" w:cs="方正仿宋_GBK" w:hint="eastAsia"/>
          <w:sz w:val="32"/>
          <w:szCs w:val="32"/>
        </w:rPr>
        <w:lastRenderedPageBreak/>
        <w:t>质量标准、产权清晰、未设抵押的固定资产。</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85B8B" w:rsidRDefault="007B477E">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85B8B" w:rsidRDefault="007B477E">
      <w:pPr>
        <w:widowControl/>
        <w:spacing w:line="600" w:lineRule="exact"/>
        <w:ind w:firstLineChars="200" w:firstLine="640"/>
        <w:jc w:val="left"/>
      </w:pPr>
      <w:r>
        <w:rPr>
          <w:rFonts w:ascii="方正仿宋_GBK" w:eastAsia="方正仿宋_GBK" w:hAnsi="方正仿宋_GBK" w:cs="方正仿宋_GBK" w:hint="eastAsia"/>
          <w:sz w:val="32"/>
          <w:szCs w:val="32"/>
        </w:rPr>
        <w:t>5、合同签订</w:t>
      </w:r>
    </w:p>
    <w:p w:rsidR="00185B8B" w:rsidRDefault="007B477E">
      <w:p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三、建设银行河北省分行</w:t>
      </w:r>
    </w:p>
    <w:p w:rsidR="00185B8B" w:rsidRDefault="007B477E">
      <w:pPr>
        <w:pStyle w:val="2"/>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产品1：流动资金贷款</w:t>
      </w:r>
    </w:p>
    <w:p w:rsidR="00185B8B" w:rsidRDefault="007B477E">
      <w:pPr>
        <w:spacing w:line="600" w:lineRule="exact"/>
        <w:ind w:firstLineChars="200" w:firstLine="643"/>
        <w:rPr>
          <w:rFonts w:ascii="方正仿宋_GBK" w:eastAsia="方正仿宋_GBK" w:hAnsi="方正仿宋_GBK" w:cs="方正仿宋_GBK"/>
          <w:bCs/>
          <w:sz w:val="32"/>
          <w:szCs w:val="32"/>
        </w:rPr>
      </w:pPr>
      <w:r>
        <w:rPr>
          <w:rFonts w:ascii="方正仿宋_GBK" w:eastAsia="方正仿宋_GBK" w:hAnsi="方正仿宋_GBK" w:cs="方正仿宋_GBK" w:hint="eastAsia"/>
          <w:b/>
          <w:sz w:val="32"/>
          <w:szCs w:val="32"/>
        </w:rPr>
        <w:t>（一）产品名称：</w:t>
      </w:r>
      <w:r>
        <w:rPr>
          <w:rFonts w:ascii="方正仿宋_GBK" w:eastAsia="方正仿宋_GBK" w:hAnsi="方正仿宋_GBK" w:cs="方正仿宋_GBK" w:hint="eastAsia"/>
          <w:bCs/>
          <w:sz w:val="32"/>
          <w:szCs w:val="32"/>
        </w:rPr>
        <w:t>流动资金贷款</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（二）贷款规模：</w:t>
      </w:r>
      <w:r>
        <w:rPr>
          <w:rFonts w:ascii="方正仿宋_GBK" w:eastAsia="方正仿宋_GBK" w:hAnsi="方正仿宋_GBK" w:cs="方正仿宋_GBK" w:hint="eastAsia"/>
          <w:color w:val="000000" w:themeColor="text1"/>
          <w:sz w:val="32"/>
          <w:szCs w:val="32"/>
        </w:rPr>
        <w:t>根据企业实际需求确定，可满足企业日常经营周转的需要。</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（三）贷款利率：</w:t>
      </w:r>
      <w:r>
        <w:rPr>
          <w:rFonts w:ascii="方正仿宋_GBK" w:eastAsia="方正仿宋_GBK" w:hAnsi="方正仿宋_GBK" w:cs="方正仿宋_GBK" w:hint="eastAsia"/>
          <w:color w:val="000000" w:themeColor="text1"/>
          <w:sz w:val="32"/>
          <w:szCs w:val="32"/>
        </w:rPr>
        <w:t>视客户风险状况由双方商讨确定，可在同期LPR基础上给予一定优惠。</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（四）贷款期限：</w:t>
      </w:r>
      <w:r>
        <w:rPr>
          <w:rFonts w:ascii="方正仿宋_GBK" w:eastAsia="方正仿宋_GBK" w:hAnsi="方正仿宋_GBK" w:cs="方正仿宋_GBK" w:hint="eastAsia"/>
          <w:color w:val="000000" w:themeColor="text1"/>
          <w:sz w:val="32"/>
          <w:szCs w:val="32"/>
        </w:rPr>
        <w:t>一般不超过一年，最长不超过三年。</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（五）支持范围：</w:t>
      </w:r>
      <w:r>
        <w:rPr>
          <w:rFonts w:ascii="方正仿宋_GBK" w:eastAsia="方正仿宋_GBK" w:hAnsi="方正仿宋_GBK" w:cs="方正仿宋_GBK" w:hint="eastAsia"/>
          <w:color w:val="000000" w:themeColor="text1"/>
          <w:sz w:val="32"/>
          <w:szCs w:val="32"/>
        </w:rPr>
        <w:t>用于借款人日常生产经营周转的本外币贷款。</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sz w:val="32"/>
          <w:szCs w:val="32"/>
        </w:rPr>
        <w:t>（六）申请条件及流程：</w:t>
      </w:r>
      <w:r>
        <w:rPr>
          <w:rFonts w:ascii="方正仿宋_GBK" w:eastAsia="方正仿宋_GBK" w:hAnsi="方正仿宋_GBK" w:cs="方正仿宋_GBK" w:hint="eastAsia"/>
          <w:color w:val="000000" w:themeColor="text1"/>
          <w:sz w:val="32"/>
          <w:szCs w:val="32"/>
        </w:rPr>
        <w:t>企业向建设银行提交贷款申请书、借款人及关联人的相关材料、贷款用途相关材料、贷款担保相关材料等。由建设银行开展尽职调查、评级授信、方案设计、业务申报等工作。</w:t>
      </w:r>
    </w:p>
    <w:p w:rsidR="00185B8B" w:rsidRDefault="007B477E">
      <w:pPr>
        <w:pStyle w:val="2"/>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产品2：固定资产贷款</w:t>
      </w:r>
    </w:p>
    <w:p w:rsidR="00185B8B" w:rsidRDefault="007B477E">
      <w:pPr>
        <w:spacing w:line="600" w:lineRule="exact"/>
        <w:ind w:firstLineChars="200" w:firstLine="643"/>
        <w:rPr>
          <w:rFonts w:ascii="方正仿宋_GBK" w:eastAsia="方正仿宋_GBK" w:hAnsi="方正仿宋_GBK" w:cs="方正仿宋_GBK"/>
          <w:bCs/>
          <w:sz w:val="32"/>
          <w:szCs w:val="32"/>
        </w:rPr>
      </w:pPr>
      <w:r>
        <w:rPr>
          <w:rFonts w:ascii="方正仿宋_GBK" w:eastAsia="方正仿宋_GBK" w:hAnsi="方正仿宋_GBK" w:cs="方正仿宋_GBK" w:hint="eastAsia"/>
          <w:b/>
          <w:sz w:val="32"/>
          <w:szCs w:val="32"/>
        </w:rPr>
        <w:lastRenderedPageBreak/>
        <w:t>（一）产品名称：</w:t>
      </w:r>
      <w:r>
        <w:rPr>
          <w:rFonts w:ascii="方正仿宋_GBK" w:eastAsia="方正仿宋_GBK" w:hAnsi="方正仿宋_GBK" w:cs="方正仿宋_GBK" w:hint="eastAsia"/>
          <w:bCs/>
          <w:sz w:val="32"/>
          <w:szCs w:val="32"/>
        </w:rPr>
        <w:t>固定资产贷款</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（二）贷款规模：</w:t>
      </w:r>
      <w:r>
        <w:rPr>
          <w:rFonts w:ascii="方正仿宋_GBK" w:eastAsia="方正仿宋_GBK" w:hAnsi="方正仿宋_GBK" w:cs="方正仿宋_GBK" w:hint="eastAsia"/>
          <w:color w:val="000000" w:themeColor="text1"/>
          <w:sz w:val="32"/>
          <w:szCs w:val="32"/>
        </w:rPr>
        <w:t>根据项目的实际需要、风险水平等因素合理确定。其中，项目资本金应符合国家和建设银行关于项目资本金管理规定和最低资本金比例要求。</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（三）贷款利率：</w:t>
      </w:r>
      <w:r>
        <w:rPr>
          <w:rFonts w:ascii="方正仿宋_GBK" w:eastAsia="方正仿宋_GBK" w:hAnsi="方正仿宋_GBK" w:cs="方正仿宋_GBK" w:hint="eastAsia"/>
          <w:color w:val="000000" w:themeColor="text1"/>
          <w:sz w:val="32"/>
          <w:szCs w:val="32"/>
        </w:rPr>
        <w:t>视客户风险状况由双方商讨确定，可在同期LPR基础上给予一定优惠。</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（四）贷款期限：</w:t>
      </w:r>
      <w:r>
        <w:rPr>
          <w:rFonts w:ascii="方正仿宋_GBK" w:eastAsia="方正仿宋_GBK" w:hAnsi="方正仿宋_GBK" w:cs="方正仿宋_GBK" w:hint="eastAsia"/>
          <w:color w:val="000000" w:themeColor="text1"/>
          <w:sz w:val="32"/>
          <w:szCs w:val="32"/>
        </w:rPr>
        <w:t>在测算借款人（或项目）现金流、投资回收期、偿债能力等因素的基础上，合理确定总贷款期限，一般不超过25年。</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（五）支持范围：</w:t>
      </w:r>
      <w:r>
        <w:rPr>
          <w:rFonts w:ascii="方正仿宋_GBK" w:eastAsia="方正仿宋_GBK" w:hAnsi="方正仿宋_GBK" w:cs="方正仿宋_GBK" w:hint="eastAsia"/>
          <w:color w:val="000000" w:themeColor="text1"/>
          <w:sz w:val="32"/>
          <w:szCs w:val="32"/>
        </w:rPr>
        <w:t>可用于企业项目新建、扩建、改建，可通过置换存量负债优化企业中长期贷款结构。</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sz w:val="32"/>
          <w:szCs w:val="32"/>
        </w:rPr>
        <w:t>（六）申请条件及流程：</w:t>
      </w:r>
      <w:r>
        <w:rPr>
          <w:rFonts w:ascii="方正仿宋_GBK" w:eastAsia="方正仿宋_GBK" w:hAnsi="方正仿宋_GBK" w:cs="方正仿宋_GBK" w:hint="eastAsia"/>
          <w:color w:val="000000" w:themeColor="text1"/>
          <w:sz w:val="32"/>
          <w:szCs w:val="32"/>
        </w:rPr>
        <w:t>企业向建设银行提交贷款申请书、借款人及关联人的相关材料，以及项目可研报告、立项、土地、环评、贷款担保相关材料等。由建设银行开展尽职调查、评级授信、项目评估、方案设计、业务申报等工作。</w:t>
      </w:r>
    </w:p>
    <w:p w:rsidR="00185B8B" w:rsidRDefault="007B477E">
      <w:pPr>
        <w:pStyle w:val="2"/>
        <w:spacing w:line="600" w:lineRule="exact"/>
        <w:ind w:firstLineChars="200" w:firstLine="64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rPr>
        <w:t>产品3：云税贷</w:t>
      </w:r>
    </w:p>
    <w:p w:rsidR="00185B8B" w:rsidRDefault="007B477E">
      <w:pPr>
        <w:spacing w:line="600" w:lineRule="exact"/>
        <w:ind w:firstLineChars="200" w:firstLine="643"/>
        <w:textAlignment w:val="baseline"/>
        <w:rPr>
          <w:rFonts w:ascii="方正仿宋_GBK" w:eastAsia="方正仿宋_GBK" w:hAnsi="方正仿宋_GBK" w:cs="方正仿宋_GBK"/>
          <w:bCs/>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bCs/>
          <w:sz w:val="32"/>
          <w:szCs w:val="32"/>
        </w:rPr>
        <w:t>“云税贷”业务是指建设银行基于小微企业涉税信息，运用大数据技术进行分析评价，采用全线上自助贷款流程办理的可循环人民币信用贷款业务。</w:t>
      </w:r>
    </w:p>
    <w:p w:rsidR="00185B8B" w:rsidRDefault="007B477E">
      <w:pPr>
        <w:pStyle w:val="a9"/>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（二）贷款规模：</w:t>
      </w:r>
      <w:r>
        <w:rPr>
          <w:rFonts w:ascii="方正仿宋_GBK" w:eastAsia="方正仿宋_GBK" w:hAnsi="方正仿宋_GBK" w:cs="方正仿宋_GBK" w:hint="eastAsia"/>
          <w:color w:val="000000" w:themeColor="text1"/>
          <w:sz w:val="32"/>
          <w:szCs w:val="32"/>
        </w:rPr>
        <w:t>最高300万元。</w:t>
      </w:r>
    </w:p>
    <w:p w:rsidR="00185B8B" w:rsidRDefault="007B477E">
      <w:pPr>
        <w:pStyle w:val="a9"/>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（三）贷款利率：</w:t>
      </w:r>
      <w:r>
        <w:rPr>
          <w:rFonts w:ascii="方正仿宋_GBK" w:eastAsia="方正仿宋_GBK" w:hAnsi="方正仿宋_GBK" w:cs="方正仿宋_GBK" w:hint="eastAsia"/>
          <w:color w:val="000000" w:themeColor="text1"/>
          <w:sz w:val="32"/>
          <w:szCs w:val="32"/>
        </w:rPr>
        <w:t>根据企业风险状况确定价格。</w:t>
      </w:r>
    </w:p>
    <w:p w:rsidR="00185B8B" w:rsidRDefault="007B477E">
      <w:pPr>
        <w:pStyle w:val="a9"/>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（四）贷款期限：</w:t>
      </w:r>
      <w:r>
        <w:rPr>
          <w:rFonts w:ascii="方正仿宋_GBK" w:eastAsia="方正仿宋_GBK" w:hAnsi="方正仿宋_GBK" w:cs="方正仿宋_GBK" w:hint="eastAsia"/>
          <w:color w:val="000000" w:themeColor="text1"/>
          <w:sz w:val="32"/>
          <w:szCs w:val="32"/>
        </w:rPr>
        <w:t>最长一年</w:t>
      </w:r>
    </w:p>
    <w:p w:rsidR="00185B8B" w:rsidRDefault="007B477E">
      <w:pPr>
        <w:pStyle w:val="a9"/>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（五）支持范围：</w:t>
      </w:r>
      <w:r>
        <w:rPr>
          <w:rFonts w:ascii="方正仿宋_GBK" w:eastAsia="方正仿宋_GBK" w:hAnsi="方正仿宋_GBK" w:cs="方正仿宋_GBK" w:hint="eastAsia"/>
          <w:color w:val="000000" w:themeColor="text1"/>
          <w:sz w:val="32"/>
          <w:szCs w:val="32"/>
        </w:rPr>
        <w:t>经国家工商行政管理机关核准登记的</w:t>
      </w:r>
      <w:r>
        <w:rPr>
          <w:rFonts w:ascii="方正仿宋_GBK" w:eastAsia="方正仿宋_GBK" w:hAnsi="方正仿宋_GBK" w:cs="方正仿宋_GBK" w:hint="eastAsia"/>
          <w:color w:val="000000" w:themeColor="text1"/>
          <w:sz w:val="32"/>
          <w:szCs w:val="32"/>
        </w:rPr>
        <w:lastRenderedPageBreak/>
        <w:t>小微企业，包括企业法人、个体工商户及个人独资企业。</w:t>
      </w:r>
    </w:p>
    <w:p w:rsidR="00185B8B" w:rsidRDefault="007B477E">
      <w:pPr>
        <w:pStyle w:val="a9"/>
        <w:spacing w:line="600" w:lineRule="exact"/>
        <w:ind w:firstLine="643"/>
        <w:rPr>
          <w:rFonts w:ascii="方正仿宋_GBK" w:eastAsia="方正仿宋_GBK" w:hAnsi="方正仿宋_GBK" w:cs="方正仿宋_GBK"/>
          <w:b/>
          <w:bCs/>
          <w:color w:val="000000" w:themeColor="text1"/>
          <w:sz w:val="32"/>
          <w:szCs w:val="32"/>
        </w:rPr>
      </w:pPr>
      <w:r>
        <w:rPr>
          <w:rFonts w:ascii="方正仿宋_GBK" w:eastAsia="方正仿宋_GBK" w:hAnsi="方正仿宋_GBK" w:cs="方正仿宋_GBK" w:hint="eastAsia"/>
          <w:b/>
          <w:bCs/>
          <w:color w:val="000000" w:themeColor="text1"/>
          <w:sz w:val="32"/>
          <w:szCs w:val="32"/>
        </w:rPr>
        <w:t>（六）申请条件：</w:t>
      </w:r>
    </w:p>
    <w:p w:rsidR="00185B8B" w:rsidRDefault="007B477E">
      <w:pPr>
        <w:spacing w:line="6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1.企业成立且实际经营2年（含）以上；</w:t>
      </w:r>
    </w:p>
    <w:p w:rsidR="00185B8B" w:rsidRDefault="007B477E">
      <w:pPr>
        <w:spacing w:line="6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2.企业主年满18周岁且不超过65周岁，非港、澳、台及外籍人士；</w:t>
      </w:r>
    </w:p>
    <w:p w:rsidR="00185B8B" w:rsidRDefault="007B477E">
      <w:pPr>
        <w:spacing w:line="6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3.企业主当前无逾期贷款，且信用良好；</w:t>
      </w:r>
    </w:p>
    <w:p w:rsidR="00185B8B" w:rsidRDefault="007B477E">
      <w:pPr>
        <w:spacing w:line="6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4.企业诚信纳税，近两年无欠缴税记录。</w:t>
      </w:r>
    </w:p>
    <w:p w:rsidR="00185B8B" w:rsidRDefault="007B477E">
      <w:pPr>
        <w:pStyle w:val="a9"/>
        <w:spacing w:line="600" w:lineRule="exact"/>
        <w:ind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bCs/>
          <w:color w:val="000000" w:themeColor="text1"/>
          <w:sz w:val="32"/>
          <w:szCs w:val="32"/>
        </w:rPr>
        <w:t>（七）申请流程：</w:t>
      </w:r>
      <w:r>
        <w:rPr>
          <w:rFonts w:ascii="方正仿宋_GBK" w:eastAsia="方正仿宋_GBK" w:hAnsi="方正仿宋_GBK" w:cs="方正仿宋_GBK" w:hint="eastAsia"/>
          <w:color w:val="000000" w:themeColor="text1"/>
          <w:sz w:val="32"/>
          <w:szCs w:val="32"/>
        </w:rPr>
        <w:t>通过银税平台选择建设银行“云税贷”产品，推送纳税信息，然后下载使用“建行惠懂你”App自助办理。</w:t>
      </w:r>
    </w:p>
    <w:p w:rsidR="00185B8B" w:rsidRDefault="007B477E">
      <w:pPr>
        <w:pStyle w:val="2"/>
        <w:spacing w:line="600" w:lineRule="exact"/>
        <w:ind w:firstLineChars="200" w:firstLine="640"/>
        <w:rPr>
          <w:rFonts w:ascii="方正仿宋_GBK" w:eastAsia="方正仿宋_GBK" w:hAnsi="方正仿宋_GBK" w:cs="方正仿宋_GBK"/>
          <w:b/>
          <w:sz w:val="32"/>
          <w:szCs w:val="32"/>
        </w:rPr>
      </w:pPr>
      <w:r>
        <w:rPr>
          <w:rFonts w:ascii="方正楷体_GBK" w:eastAsia="方正楷体_GBK" w:hAnsi="方正楷体_GBK" w:cs="方正楷体_GBK" w:hint="eastAsia"/>
          <w:sz w:val="32"/>
          <w:szCs w:val="32"/>
        </w:rPr>
        <w:t>产品4：抵押快贷</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（一）产品名称：</w:t>
      </w:r>
      <w:r>
        <w:rPr>
          <w:rFonts w:ascii="方正仿宋_GBK" w:eastAsia="方正仿宋_GBK" w:hAnsi="方正仿宋_GBK" w:cs="方正仿宋_GBK" w:hint="eastAsia"/>
          <w:color w:val="000000" w:themeColor="text1"/>
          <w:sz w:val="32"/>
          <w:szCs w:val="32"/>
        </w:rPr>
        <w:t>抵押快贷是指以建设银行认可的优质房产抵押作为主要担保方式，综合运用大数据分析，为符合条件的客户办理的流动资金贷款业务。</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（二）贷款规模：</w:t>
      </w:r>
      <w:r>
        <w:rPr>
          <w:rFonts w:ascii="方正仿宋_GBK" w:eastAsia="方正仿宋_GBK" w:hAnsi="方正仿宋_GBK" w:cs="方正仿宋_GBK" w:hint="eastAsia"/>
          <w:color w:val="000000" w:themeColor="text1"/>
          <w:sz w:val="32"/>
          <w:szCs w:val="32"/>
        </w:rPr>
        <w:t>最高1000万元。</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（三）贷款利率：</w:t>
      </w:r>
      <w:r>
        <w:rPr>
          <w:rFonts w:ascii="方正仿宋_GBK" w:eastAsia="方正仿宋_GBK" w:hAnsi="方正仿宋_GBK" w:cs="方正仿宋_GBK" w:hint="eastAsia"/>
          <w:color w:val="000000" w:themeColor="text1"/>
          <w:sz w:val="32"/>
          <w:szCs w:val="32"/>
        </w:rPr>
        <w:t>视客户风险状况确定。</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（四）贷款期限：</w:t>
      </w:r>
      <w:r>
        <w:rPr>
          <w:rFonts w:ascii="方正仿宋_GBK" w:eastAsia="方正仿宋_GBK" w:hAnsi="方正仿宋_GBK" w:cs="方正仿宋_GBK" w:hint="eastAsia"/>
          <w:color w:val="000000" w:themeColor="text1"/>
          <w:sz w:val="32"/>
          <w:szCs w:val="32"/>
        </w:rPr>
        <w:t>最长3年。</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（五）支持范围：</w:t>
      </w:r>
      <w:r>
        <w:rPr>
          <w:rFonts w:ascii="方正仿宋_GBK" w:eastAsia="方正仿宋_GBK" w:hAnsi="方正仿宋_GBK" w:cs="方正仿宋_GBK" w:hint="eastAsia"/>
          <w:color w:val="000000" w:themeColor="text1"/>
          <w:sz w:val="32"/>
          <w:szCs w:val="32"/>
        </w:rPr>
        <w:t>经国家工商行政管理机关核准登记的小微企业（含个体工商户）、新型农业经营主体、合伙企业及企业主</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sz w:val="32"/>
          <w:szCs w:val="32"/>
        </w:rPr>
        <w:t>（六）申请条件及流程：</w:t>
      </w:r>
      <w:r>
        <w:rPr>
          <w:rFonts w:ascii="方正仿宋_GBK" w:eastAsia="方正仿宋_GBK" w:hAnsi="方正仿宋_GBK" w:cs="方正仿宋_GBK" w:hint="eastAsia"/>
          <w:color w:val="000000" w:themeColor="text1"/>
          <w:sz w:val="32"/>
          <w:szCs w:val="32"/>
        </w:rPr>
        <w:t>企业向建设银行提交贷款申请表、借款人及关联人的相关材料、公司相关材料、抵押物相关材料等。由系统根据房产评估价值进行额度测算。</w:t>
      </w:r>
    </w:p>
    <w:p w:rsidR="00185B8B" w:rsidRDefault="007B477E">
      <w:pPr>
        <w:pStyle w:val="2"/>
        <w:spacing w:line="600" w:lineRule="exact"/>
        <w:ind w:firstLineChars="200" w:firstLine="640"/>
        <w:rPr>
          <w:rFonts w:ascii="方正仿宋_GBK" w:eastAsia="方正仿宋_GBK" w:hAnsi="方正仿宋_GBK" w:cs="方正仿宋_GBK"/>
          <w:b/>
          <w:sz w:val="32"/>
          <w:szCs w:val="32"/>
        </w:rPr>
      </w:pPr>
      <w:r>
        <w:rPr>
          <w:rFonts w:ascii="方正楷体_GBK" w:eastAsia="方正楷体_GBK" w:hAnsi="方正楷体_GBK" w:cs="方正楷体_GBK" w:hint="eastAsia"/>
          <w:sz w:val="32"/>
          <w:szCs w:val="32"/>
        </w:rPr>
        <w:lastRenderedPageBreak/>
        <w:t>产品5：善新贷</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（一）产品名称：</w:t>
      </w:r>
      <w:r>
        <w:rPr>
          <w:rFonts w:ascii="方正仿宋_GBK" w:eastAsia="方正仿宋_GBK" w:hAnsi="方正仿宋_GBK" w:cs="方正仿宋_GBK" w:hint="eastAsia"/>
          <w:color w:val="000000" w:themeColor="text1"/>
          <w:sz w:val="32"/>
          <w:szCs w:val="32"/>
        </w:rPr>
        <w:t>善新贷是指建设银行通过线上线下相结合模式，面向国家及省工信部门认定的“专精特新”小微企业，发放的用于满足其生产经营需求的人民币流动资金贷款业务。</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（二）贷款规模：</w:t>
      </w:r>
      <w:r>
        <w:rPr>
          <w:rFonts w:ascii="方正仿宋_GBK" w:eastAsia="方正仿宋_GBK" w:hAnsi="方正仿宋_GBK" w:cs="方正仿宋_GBK" w:hint="eastAsia"/>
          <w:color w:val="000000" w:themeColor="text1"/>
          <w:sz w:val="32"/>
          <w:szCs w:val="32"/>
        </w:rPr>
        <w:t>最高500万元。</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（三）贷款利率：</w:t>
      </w:r>
      <w:r>
        <w:rPr>
          <w:rFonts w:ascii="方正仿宋_GBK" w:eastAsia="方正仿宋_GBK" w:hAnsi="方正仿宋_GBK" w:cs="方正仿宋_GBK" w:hint="eastAsia"/>
          <w:color w:val="000000" w:themeColor="text1"/>
          <w:sz w:val="32"/>
          <w:szCs w:val="32"/>
        </w:rPr>
        <w:t>视客户风险状况确定。</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（四）贷款期限：</w:t>
      </w:r>
      <w:r>
        <w:rPr>
          <w:rFonts w:ascii="方正仿宋_GBK" w:eastAsia="方正仿宋_GBK" w:hAnsi="方正仿宋_GBK" w:cs="方正仿宋_GBK" w:hint="eastAsia"/>
          <w:color w:val="000000" w:themeColor="text1"/>
          <w:sz w:val="32"/>
          <w:szCs w:val="32"/>
        </w:rPr>
        <w:t>最长1年。</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（五）支持范围：</w:t>
      </w:r>
      <w:r>
        <w:rPr>
          <w:rFonts w:ascii="方正仿宋_GBK" w:eastAsia="方正仿宋_GBK" w:hAnsi="方正仿宋_GBK" w:cs="方正仿宋_GBK" w:hint="eastAsia"/>
          <w:color w:val="000000" w:themeColor="text1"/>
          <w:sz w:val="32"/>
          <w:szCs w:val="32"/>
        </w:rPr>
        <w:t>借款企业为获得国家或省级工信部门认定的“专精特新”称号的，且经工商行政管理机关核准登记的小微企业。</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sz w:val="32"/>
          <w:szCs w:val="32"/>
        </w:rPr>
        <w:t>（六）申请条件及流程：</w:t>
      </w:r>
      <w:r>
        <w:rPr>
          <w:rFonts w:ascii="方正仿宋_GBK" w:eastAsia="方正仿宋_GBK" w:hAnsi="方正仿宋_GBK" w:cs="方正仿宋_GBK" w:hint="eastAsia"/>
          <w:color w:val="000000" w:themeColor="text1"/>
          <w:sz w:val="32"/>
          <w:szCs w:val="32"/>
        </w:rPr>
        <w:t>企业向建设银行提交借款人及关联人的相关材料、公司相关材料、纳税证明、经营结算流水证明、“专精特新”证明材料、知识产权证书等。由系统自动测算额度。</w:t>
      </w:r>
    </w:p>
    <w:p w:rsidR="00185B8B" w:rsidRDefault="007B477E">
      <w:pPr>
        <w:pStyle w:val="2"/>
        <w:spacing w:line="600" w:lineRule="exact"/>
        <w:ind w:firstLineChars="200" w:firstLine="640"/>
        <w:rPr>
          <w:rFonts w:ascii="方正仿宋_GBK" w:eastAsia="方正仿宋_GBK" w:hAnsi="方正仿宋_GBK" w:cs="方正仿宋_GBK"/>
          <w:b/>
          <w:sz w:val="32"/>
          <w:szCs w:val="32"/>
        </w:rPr>
      </w:pPr>
      <w:r>
        <w:rPr>
          <w:rFonts w:ascii="方正楷体_GBK" w:eastAsia="方正楷体_GBK" w:hAnsi="方正楷体_GBK" w:cs="方正楷体_GBK" w:hint="eastAsia"/>
          <w:sz w:val="32"/>
          <w:szCs w:val="32"/>
        </w:rPr>
        <w:t>产品6：善营贷</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（一）产品名称：</w:t>
      </w:r>
      <w:r>
        <w:rPr>
          <w:rFonts w:ascii="方正仿宋_GBK" w:eastAsia="方正仿宋_GBK" w:hAnsi="方正仿宋_GBK" w:cs="方正仿宋_GBK" w:hint="eastAsia"/>
          <w:color w:val="000000" w:themeColor="text1"/>
          <w:sz w:val="32"/>
          <w:szCs w:val="32"/>
        </w:rPr>
        <w:t>善营贷是建设银行通过线上线下融合，向符合条件的客群内客户，发放的用于满足其生产经营需求的人民币流动资金贷款业务或个人经营性贷款业务。</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（二）贷款规模：</w:t>
      </w:r>
      <w:r>
        <w:rPr>
          <w:rFonts w:ascii="方正仿宋_GBK" w:eastAsia="方正仿宋_GBK" w:hAnsi="方正仿宋_GBK" w:cs="方正仿宋_GBK" w:hint="eastAsia"/>
          <w:color w:val="000000" w:themeColor="text1"/>
          <w:sz w:val="32"/>
          <w:szCs w:val="32"/>
        </w:rPr>
        <w:t>最高200万元。</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（三）贷款利率：</w:t>
      </w:r>
      <w:r>
        <w:rPr>
          <w:rFonts w:ascii="方正仿宋_GBK" w:eastAsia="方正仿宋_GBK" w:hAnsi="方正仿宋_GBK" w:cs="方正仿宋_GBK" w:hint="eastAsia"/>
          <w:color w:val="000000" w:themeColor="text1"/>
          <w:sz w:val="32"/>
          <w:szCs w:val="32"/>
        </w:rPr>
        <w:t>视客户风险状况确定。</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（四）贷款期限：</w:t>
      </w:r>
      <w:r>
        <w:rPr>
          <w:rFonts w:ascii="方正仿宋_GBK" w:eastAsia="方正仿宋_GBK" w:hAnsi="方正仿宋_GBK" w:cs="方正仿宋_GBK" w:hint="eastAsia"/>
          <w:color w:val="000000" w:themeColor="text1"/>
          <w:sz w:val="32"/>
          <w:szCs w:val="32"/>
        </w:rPr>
        <w:t>最长3年。</w:t>
      </w:r>
    </w:p>
    <w:p w:rsidR="00185B8B" w:rsidRDefault="007B477E">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（五）支持范围：</w:t>
      </w:r>
      <w:r>
        <w:rPr>
          <w:rFonts w:ascii="方正仿宋_GBK" w:eastAsia="方正仿宋_GBK" w:hAnsi="方正仿宋_GBK" w:cs="方正仿宋_GBK" w:hint="eastAsia"/>
          <w:color w:val="000000" w:themeColor="text1"/>
          <w:sz w:val="32"/>
          <w:szCs w:val="32"/>
        </w:rPr>
        <w:t>经工商行政管理机关核准登记的小微</w:t>
      </w:r>
      <w:r>
        <w:rPr>
          <w:rFonts w:ascii="方正仿宋_GBK" w:eastAsia="方正仿宋_GBK" w:hAnsi="方正仿宋_GBK" w:cs="方正仿宋_GBK" w:hint="eastAsia"/>
          <w:color w:val="000000" w:themeColor="text1"/>
          <w:sz w:val="32"/>
          <w:szCs w:val="32"/>
        </w:rPr>
        <w:lastRenderedPageBreak/>
        <w:t>企业、个体工商户、新型农业经营主体，或拥有上述经营实体的小微企业主。</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sz w:val="32"/>
          <w:szCs w:val="32"/>
        </w:rPr>
        <w:t>（六）申请条件及流程：</w:t>
      </w:r>
      <w:r>
        <w:rPr>
          <w:rFonts w:ascii="方正仿宋_GBK" w:eastAsia="方正仿宋_GBK" w:hAnsi="方正仿宋_GBK" w:cs="方正仿宋_GBK" w:hint="eastAsia"/>
          <w:color w:val="000000" w:themeColor="text1"/>
          <w:sz w:val="32"/>
          <w:szCs w:val="32"/>
        </w:rPr>
        <w:t>企业向建设银行提交贷款申请书、借款人及关联人的相关材料、公司相关材料、纳税证明、经营结算流水证明等。由系统自动测算额度。</w:t>
      </w:r>
    </w:p>
    <w:p w:rsidR="00185B8B" w:rsidRDefault="007B477E">
      <w:pPr>
        <w:pStyle w:val="2"/>
        <w:spacing w:line="600" w:lineRule="exact"/>
        <w:ind w:firstLineChars="200" w:firstLine="640"/>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sz w:val="32"/>
          <w:szCs w:val="32"/>
        </w:rPr>
        <w:t>产品7：网络供应链</w:t>
      </w:r>
    </w:p>
    <w:p w:rsidR="00185B8B" w:rsidRDefault="007B477E">
      <w:pPr>
        <w:spacing w:line="600" w:lineRule="exact"/>
        <w:ind w:firstLineChars="200" w:firstLine="643"/>
        <w:outlineLvl w:val="1"/>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b/>
          <w:color w:val="000000" w:themeColor="text1"/>
          <w:sz w:val="32"/>
          <w:szCs w:val="32"/>
        </w:rPr>
        <w:t>（一）产品名称：</w:t>
      </w:r>
      <w:r>
        <w:rPr>
          <w:rFonts w:ascii="方正仿宋_GBK" w:eastAsia="方正仿宋_GBK" w:hAnsi="方正仿宋_GBK" w:cs="方正仿宋_GBK" w:hint="eastAsia"/>
          <w:color w:val="000000"/>
          <w:kern w:val="0"/>
          <w:sz w:val="32"/>
          <w:szCs w:val="32"/>
        </w:rPr>
        <w:t>网络供应链产品是建设银行围绕核心企业开展供应链金融业务，在核心企业承担相关责任的情况下，占用核心企业授信额度，为核心企业的上下游链条客户提供全流程线上的融资服务。</w:t>
      </w:r>
    </w:p>
    <w:p w:rsidR="00185B8B" w:rsidRDefault="007B477E">
      <w:pPr>
        <w:pStyle w:val="a9"/>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color w:val="000000" w:themeColor="text1"/>
          <w:sz w:val="32"/>
          <w:szCs w:val="32"/>
        </w:rPr>
        <w:t>（二）贷款规模：</w:t>
      </w:r>
      <w:r>
        <w:rPr>
          <w:rFonts w:ascii="方正仿宋_GBK" w:eastAsia="方正仿宋_GBK" w:hAnsi="方正仿宋_GBK" w:cs="方正仿宋_GBK" w:hint="eastAsia"/>
          <w:color w:val="000000" w:themeColor="text1"/>
          <w:sz w:val="32"/>
          <w:szCs w:val="32"/>
        </w:rPr>
        <w:t>在核定额度之内，根据交易背景确定。</w:t>
      </w:r>
    </w:p>
    <w:p w:rsidR="00185B8B" w:rsidRDefault="007B477E">
      <w:pPr>
        <w:pStyle w:val="a9"/>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color w:val="000000" w:themeColor="text1"/>
          <w:sz w:val="32"/>
          <w:szCs w:val="32"/>
        </w:rPr>
        <w:t>（三）贷款利率：</w:t>
      </w:r>
      <w:r>
        <w:rPr>
          <w:rFonts w:ascii="方正仿宋_GBK" w:eastAsia="方正仿宋_GBK" w:hAnsi="方正仿宋_GBK" w:cs="方正仿宋_GBK" w:hint="eastAsia"/>
          <w:color w:val="000000" w:themeColor="text1"/>
          <w:sz w:val="32"/>
          <w:szCs w:val="32"/>
        </w:rPr>
        <w:t>视客户风险状况确定。</w:t>
      </w:r>
    </w:p>
    <w:p w:rsidR="00185B8B" w:rsidRDefault="007B477E">
      <w:pPr>
        <w:pStyle w:val="a9"/>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color w:val="000000" w:themeColor="text1"/>
          <w:sz w:val="32"/>
          <w:szCs w:val="32"/>
        </w:rPr>
        <w:t>（四）贷款期限：</w:t>
      </w:r>
      <w:r>
        <w:rPr>
          <w:rFonts w:ascii="方正仿宋_GBK" w:eastAsia="方正仿宋_GBK" w:hAnsi="方正仿宋_GBK" w:cs="方正仿宋_GBK" w:hint="eastAsia"/>
          <w:color w:val="000000" w:themeColor="text1"/>
          <w:sz w:val="32"/>
          <w:szCs w:val="32"/>
        </w:rPr>
        <w:t>一般不超过一年。</w:t>
      </w:r>
    </w:p>
    <w:p w:rsidR="00185B8B" w:rsidRDefault="007B477E">
      <w:pPr>
        <w:pStyle w:val="a9"/>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color w:val="000000" w:themeColor="text1"/>
          <w:sz w:val="32"/>
          <w:szCs w:val="32"/>
        </w:rPr>
        <w:t>（五）支持范围：</w:t>
      </w:r>
      <w:r>
        <w:rPr>
          <w:rFonts w:ascii="方正仿宋_GBK" w:eastAsia="方正仿宋_GBK" w:hAnsi="方正仿宋_GBK" w:cs="方正仿宋_GBK" w:hint="eastAsia"/>
          <w:color w:val="000000"/>
          <w:kern w:val="0"/>
          <w:sz w:val="32"/>
          <w:szCs w:val="32"/>
        </w:rPr>
        <w:t>在建设银行评级9级及以上的大中型客户，房地产客户除外</w:t>
      </w:r>
      <w:r>
        <w:rPr>
          <w:rFonts w:ascii="方正仿宋_GBK" w:eastAsia="方正仿宋_GBK" w:hAnsi="方正仿宋_GBK" w:cs="方正仿宋_GBK" w:hint="eastAsia"/>
          <w:color w:val="000000" w:themeColor="text1"/>
          <w:sz w:val="32"/>
          <w:szCs w:val="32"/>
        </w:rPr>
        <w:t>。</w:t>
      </w:r>
    </w:p>
    <w:p w:rsidR="00185B8B" w:rsidRDefault="007B477E">
      <w:pPr>
        <w:pStyle w:val="a9"/>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color w:val="000000" w:themeColor="text1"/>
          <w:sz w:val="32"/>
          <w:szCs w:val="32"/>
        </w:rPr>
        <w:t>（六）申请条件及流程：</w:t>
      </w:r>
    </w:p>
    <w:p w:rsidR="00185B8B" w:rsidRDefault="007B477E">
      <w:pPr>
        <w:pStyle w:val="a9"/>
        <w:spacing w:line="60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1.核心企业在建行评级授信，并与建设银行签订网络供应链合作协议。</w:t>
      </w:r>
    </w:p>
    <w:p w:rsidR="00185B8B" w:rsidRDefault="007B477E">
      <w:pPr>
        <w:spacing w:line="6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2.核心企业及链条客户在建行开通高级版网银，并使用建行U盾在供应链平台注册，提交企业基本资料。</w:t>
      </w:r>
    </w:p>
    <w:p w:rsidR="00185B8B" w:rsidRDefault="007B477E">
      <w:pPr>
        <w:pStyle w:val="a9"/>
        <w:spacing w:line="600" w:lineRule="exact"/>
        <w:ind w:firstLine="640"/>
        <w:rPr>
          <w:sz w:val="32"/>
          <w:szCs w:val="32"/>
        </w:rPr>
      </w:pPr>
      <w:r>
        <w:rPr>
          <w:rFonts w:ascii="方正仿宋_GBK" w:eastAsia="方正仿宋_GBK" w:hAnsi="方正仿宋_GBK" w:cs="方正仿宋_GBK" w:hint="eastAsia"/>
          <w:color w:val="000000" w:themeColor="text1"/>
          <w:sz w:val="32"/>
          <w:szCs w:val="32"/>
        </w:rPr>
        <w:t>3.核心企业推荐的链条客户在平台发起在线融资申请，提交合同、发票等相关资料，建行在线发放融资款。</w:t>
      </w:r>
    </w:p>
    <w:p w:rsidR="00185B8B" w:rsidRDefault="007B477E">
      <w:p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四、交通银行河北省分行</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lastRenderedPageBreak/>
        <w:t>产品1：快易付业务</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快易付业务</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交通物流保通保畅领域企业融资规模不限制。</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按一年期LPR上下浮动。</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原则上期限不超一年。</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拥有应付账款的核心企业及其上游供应商，供应商提供的产品或服务质量稳定，核心企业愿意为上游供应商盘活应收账款。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分为核心企业和供应商两个层面。</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1.核心企业需符合的条件：</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①具备法人资格；不具备法人资格的分支机构应取得法人书面授权。不为失信被执行人等黑名单客户，不属于联合国、欧盟或美国等制裁名单。</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②</w:t>
      </w:r>
      <w:r>
        <w:rPr>
          <w:rFonts w:ascii="方正仿宋_GBK" w:eastAsia="方正仿宋_GBK" w:hAnsi="方正仿宋_GBK" w:cs="方正仿宋_GBK" w:hint="eastAsia"/>
          <w:sz w:val="32"/>
          <w:szCs w:val="32"/>
        </w:rPr>
        <w:t>须符合交行行业投向政策客户准入标准。</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③</w:t>
      </w:r>
      <w:r>
        <w:rPr>
          <w:rFonts w:ascii="方正仿宋_GBK" w:eastAsia="方正仿宋_GBK" w:hAnsi="方正仿宋_GBK" w:cs="方正仿宋_GBK" w:hint="eastAsia"/>
          <w:sz w:val="32"/>
          <w:szCs w:val="32"/>
        </w:rPr>
        <w:t>在交行开户并办理贸易结算业务，结算业务往来原则上在一年以上（行内评级符合要求），业务往来正常，无不良授信余额。</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④</w:t>
      </w:r>
      <w:r>
        <w:rPr>
          <w:rFonts w:ascii="方正仿宋_GBK" w:eastAsia="方正仿宋_GBK" w:hAnsi="方正仿宋_GBK" w:cs="方正仿宋_GBK" w:hint="eastAsia"/>
          <w:sz w:val="32"/>
          <w:szCs w:val="32"/>
        </w:rPr>
        <w:t>经营管理规范，财务状况较好，现金流充足，盈利能力和偿债能力强，无拖欠任何卖方货款及其他不良信用记录，不为失信被执行人等黑名单客户。</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⑤企业供应链管理较为规范，已形成较为完善的采购管理体系，愿意配合交行为其供应商提供保理融资业务。</w:t>
      </w:r>
    </w:p>
    <w:p w:rsidR="00185B8B" w:rsidRDefault="007B477E">
      <w:pPr>
        <w:spacing w:line="600" w:lineRule="exact"/>
        <w:ind w:leftChars="200" w:left="420"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2.供应商需符合的条件：</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①</w:t>
      </w:r>
      <w:r>
        <w:rPr>
          <w:rFonts w:ascii="方正仿宋_GBK" w:eastAsia="方正仿宋_GBK" w:hAnsi="方正仿宋_GBK" w:cs="方正仿宋_GBK" w:hint="eastAsia"/>
          <w:sz w:val="32"/>
          <w:szCs w:val="32"/>
        </w:rPr>
        <w:t>具备法人资格；不具备法人资格的分支机构应取得法人书面授权；不为失信被执行人等黑名单客户，不属于联合国、欧盟或美国等制裁名单。</w:t>
      </w:r>
    </w:p>
    <w:p w:rsidR="00185B8B" w:rsidRDefault="007B477E">
      <w:pPr>
        <w:spacing w:line="600" w:lineRule="exact"/>
        <w:ind w:leftChars="200" w:left="420"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②</w:t>
      </w:r>
      <w:r>
        <w:rPr>
          <w:rFonts w:ascii="方正仿宋_GBK" w:eastAsia="方正仿宋_GBK" w:hAnsi="方正仿宋_GBK" w:cs="方正仿宋_GBK" w:hint="eastAsia"/>
          <w:sz w:val="32"/>
          <w:szCs w:val="32"/>
        </w:rPr>
        <w:t>经营和财务情况较好，无不良信用记录。</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③</w:t>
      </w:r>
      <w:r>
        <w:rPr>
          <w:rFonts w:ascii="方正仿宋_GBK" w:eastAsia="方正仿宋_GBK" w:hAnsi="方正仿宋_GBK" w:cs="方正仿宋_GBK" w:hint="eastAsia"/>
          <w:sz w:val="32"/>
          <w:szCs w:val="32"/>
        </w:rPr>
        <w:t>与买方之间具有真实合法的贸易关系，融资业务量与自身经营规模相匹配。应向交行提供财务报表或其他能佐证其销售规模的材料。</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④</w:t>
      </w:r>
      <w:r>
        <w:rPr>
          <w:rFonts w:ascii="方正仿宋_GBK" w:eastAsia="方正仿宋_GBK" w:hAnsi="方正仿宋_GBK" w:cs="方正仿宋_GBK" w:hint="eastAsia"/>
          <w:sz w:val="32"/>
          <w:szCs w:val="32"/>
        </w:rPr>
        <w:t>对应收账款的管理能力较强，应收账款账龄合理，坏账比例较低。</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⑤产品产能、质量稳定，标准化程度较高，具有较强的市场竞争力；一年内产品无重大质检、环保等行政处罚。</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⑥原则上与核心企业保持一年以上良好、稳定的合作关系，履约记录良好，在过去一年中无因产品/服务质量或履约期限等问题。</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1.核心企业：</w:t>
      </w:r>
      <w:r>
        <w:rPr>
          <w:rFonts w:ascii="方正仿宋_GBK" w:eastAsia="方正仿宋_GBK" w:hAnsi="方正仿宋_GBK" w:cs="方正仿宋_GBK"/>
          <w:sz w:val="32"/>
          <w:szCs w:val="32"/>
        </w:rPr>
        <w:t>①</w:t>
      </w:r>
      <w:r>
        <w:rPr>
          <w:rFonts w:ascii="方正仿宋_GBK" w:eastAsia="方正仿宋_GBK" w:hAnsi="方正仿宋_GBK" w:cs="方正仿宋_GBK" w:hint="eastAsia"/>
          <w:sz w:val="32"/>
          <w:szCs w:val="32"/>
        </w:rPr>
        <w:t>提供授信申请相关材料后经银行审批后核定额度；</w:t>
      </w:r>
      <w:r>
        <w:rPr>
          <w:rFonts w:ascii="方正仿宋_GBK" w:eastAsia="方正仿宋_GBK" w:hAnsi="方正仿宋_GBK" w:cs="方正仿宋_GBK"/>
          <w:sz w:val="32"/>
          <w:szCs w:val="32"/>
        </w:rPr>
        <w:t>②</w:t>
      </w:r>
      <w:r>
        <w:rPr>
          <w:rFonts w:ascii="方正仿宋_GBK" w:eastAsia="方正仿宋_GBK" w:hAnsi="方正仿宋_GBK" w:cs="方正仿宋_GBK" w:hint="eastAsia"/>
          <w:sz w:val="32"/>
          <w:szCs w:val="32"/>
        </w:rPr>
        <w:t>与银行签署快易付相关协议及合同等。</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2.供应商：</w:t>
      </w:r>
      <w:r>
        <w:rPr>
          <w:rFonts w:ascii="方正仿宋_GBK" w:eastAsia="方正仿宋_GBK" w:hAnsi="方正仿宋_GBK" w:cs="方正仿宋_GBK"/>
          <w:sz w:val="32"/>
          <w:szCs w:val="32"/>
        </w:rPr>
        <w:t>①</w:t>
      </w:r>
      <w:r>
        <w:rPr>
          <w:rFonts w:ascii="方正仿宋_GBK" w:eastAsia="方正仿宋_GBK" w:hAnsi="方正仿宋_GBK" w:cs="方正仿宋_GBK" w:hint="eastAsia"/>
          <w:sz w:val="32"/>
          <w:szCs w:val="32"/>
        </w:rPr>
        <w:t>与银行签署快易付相关业务协议及合同；</w:t>
      </w:r>
      <w:r>
        <w:rPr>
          <w:rFonts w:ascii="方正仿宋_GBK" w:eastAsia="方正仿宋_GBK" w:hAnsi="方正仿宋_GBK" w:cs="方正仿宋_GBK"/>
          <w:sz w:val="32"/>
          <w:szCs w:val="32"/>
        </w:rPr>
        <w:t>②</w:t>
      </w:r>
      <w:r>
        <w:rPr>
          <w:rFonts w:ascii="方正仿宋_GBK" w:eastAsia="方正仿宋_GBK" w:hAnsi="方正仿宋_GBK" w:cs="方正仿宋_GBK" w:hint="eastAsia"/>
          <w:sz w:val="32"/>
          <w:szCs w:val="32"/>
        </w:rPr>
        <w:t>提供快易付相关贸易背景真实性材料以及其他放款资料。</w:t>
      </w:r>
    </w:p>
    <w:p w:rsidR="00185B8B" w:rsidRDefault="007B477E">
      <w:pPr>
        <w:spacing w:line="600" w:lineRule="exact"/>
        <w:ind w:firstLineChars="200" w:firstLine="640"/>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上述双方与银行签订协议并提供相关材料后，根据企业融资需求提款。</w:t>
      </w:r>
    </w:p>
    <w:p w:rsidR="00185B8B" w:rsidRDefault="007B477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产品2：线上税融通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（一）产品名称：</w:t>
      </w:r>
      <w:r>
        <w:rPr>
          <w:rFonts w:ascii="方正仿宋_GBK" w:eastAsia="方正仿宋_GBK" w:hAnsi="方正仿宋_GBK" w:cs="方正仿宋_GBK" w:hint="eastAsia"/>
          <w:sz w:val="32"/>
          <w:szCs w:val="32"/>
        </w:rPr>
        <w:t>线上税融通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交通物流保通保畅领域企业融资规模不限制。</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按一年期LPR上下浮动。</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原则上期限不超一年。</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符合准入标准的企业、个人。</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分个人客户和企业客户</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1.个人客户基本要求：</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①</w:t>
      </w:r>
      <w:r>
        <w:rPr>
          <w:rFonts w:ascii="方正仿宋_GBK" w:eastAsia="方正仿宋_GBK" w:hAnsi="方正仿宋_GBK" w:cs="方正仿宋_GBK" w:hint="eastAsia"/>
          <w:sz w:val="32"/>
          <w:szCs w:val="32"/>
        </w:rPr>
        <w:t>具有完全民事行为能力的中华人民共和国公民，年龄介于20（含）至65（含）周岁之间。</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②</w:t>
      </w:r>
      <w:r>
        <w:rPr>
          <w:rFonts w:ascii="方正仿宋_GBK" w:eastAsia="方正仿宋_GBK" w:hAnsi="方正仿宋_GBK" w:cs="方正仿宋_GBK" w:hint="eastAsia"/>
          <w:sz w:val="32"/>
          <w:szCs w:val="32"/>
        </w:rPr>
        <w:t>借款人包括个体工商户经营者，个人独资企业投资者，合伙企业执行事务合伙人以及法人企业的法定代表人。从事合法的生产经营活动，有稳定的经营性收入，具备按期偿还贷款本息的能力，还款意愿良好。</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③</w:t>
      </w:r>
      <w:r>
        <w:rPr>
          <w:rFonts w:ascii="方正仿宋_GBK" w:eastAsia="方正仿宋_GBK" w:hAnsi="方正仿宋_GBK" w:cs="方正仿宋_GBK" w:hint="eastAsia"/>
          <w:sz w:val="32"/>
          <w:szCs w:val="32"/>
        </w:rPr>
        <w:t>借款人信用状况良好，无重大不良信用记录，符合交行线上业务准入要求。</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④</w:t>
      </w:r>
      <w:r>
        <w:rPr>
          <w:rFonts w:ascii="方正仿宋_GBK" w:eastAsia="方正仿宋_GBK" w:hAnsi="方正仿宋_GBK" w:cs="方正仿宋_GBK" w:hint="eastAsia"/>
          <w:sz w:val="32"/>
          <w:szCs w:val="32"/>
        </w:rPr>
        <w:t>借款人名下经营实体持续经营超过2年，诚信缴税，无税务部门依法认定的严重失信情形。</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⑤借款人需在交行开立个人结算账户、开通手机银行。</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⑥客户洗钱风险等级不得为高风险，不在制裁风险名单、失信被执行人、账户冻结、账户异常或其他高风险负面清单中。</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2.企业客户基本要求：</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lastRenderedPageBreak/>
        <w:t>①</w:t>
      </w:r>
      <w:r>
        <w:rPr>
          <w:rFonts w:ascii="方正仿宋_GBK" w:eastAsia="方正仿宋_GBK" w:hAnsi="方正仿宋_GBK" w:cs="方正仿宋_GBK" w:hint="eastAsia"/>
          <w:sz w:val="32"/>
          <w:szCs w:val="32"/>
        </w:rPr>
        <w:t>具有合法有效的营业执照，并有固定经营场所。</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②</w:t>
      </w:r>
      <w:r>
        <w:rPr>
          <w:rFonts w:ascii="方正仿宋_GBK" w:eastAsia="方正仿宋_GBK" w:hAnsi="方正仿宋_GBK" w:cs="方正仿宋_GBK" w:hint="eastAsia"/>
          <w:sz w:val="32"/>
          <w:szCs w:val="32"/>
        </w:rPr>
        <w:t>企业所属行业符合交行准入要求。</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③</w:t>
      </w:r>
      <w:r>
        <w:rPr>
          <w:rFonts w:ascii="方正仿宋_GBK" w:eastAsia="方正仿宋_GBK" w:hAnsi="方正仿宋_GBK" w:cs="方正仿宋_GBK" w:hint="eastAsia"/>
          <w:sz w:val="32"/>
          <w:szCs w:val="32"/>
        </w:rPr>
        <w:t>经营合规，有稳定的经营性收入，具备按期偿还借款本息的能力，还款意愿良好。</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④</w:t>
      </w:r>
      <w:r>
        <w:rPr>
          <w:rFonts w:ascii="方正仿宋_GBK" w:eastAsia="方正仿宋_GBK" w:hAnsi="方正仿宋_GBK" w:cs="方正仿宋_GBK" w:hint="eastAsia"/>
          <w:sz w:val="32"/>
          <w:szCs w:val="32"/>
        </w:rPr>
        <w:t>信用状况良好，无重大不良信用记录。</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⑤需在交行开立结算账户、开通企业网银等渠道。</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⑥企业持续经营超过2年，诚信缴税，无税务部门依法认定的严重失信情形。</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⑦企业及其实际控制人、法定代表人洗钱风险等级不得为高风险，不在制裁风险名单、失信被执行人、账户冻结、账户异常或其他高风险负面清单中。</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⑧符合交行绿色信贷要求。</w:t>
      </w:r>
    </w:p>
    <w:p w:rsidR="00185B8B" w:rsidRDefault="007B477E">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1.企业或个人通过银行官网提交融资申请。</w:t>
      </w:r>
    </w:p>
    <w:p w:rsidR="00185B8B" w:rsidRDefault="007B477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2.银行核实相关材料无误后核定融资额度。</w:t>
      </w:r>
    </w:p>
    <w:p w:rsidR="00185B8B" w:rsidRDefault="007B477E">
      <w:pPr>
        <w:ind w:firstLineChars="200" w:firstLine="640"/>
      </w:pPr>
      <w:r>
        <w:rPr>
          <w:rFonts w:ascii="方正仿宋_GBK" w:eastAsia="方正仿宋_GBK" w:hAnsi="方正仿宋_GBK" w:cs="方正仿宋_GBK" w:hint="eastAsia"/>
          <w:sz w:val="32"/>
          <w:szCs w:val="32"/>
        </w:rPr>
        <w:t>3.企业或个人提交借款申请并提供相应借款材料，银行审核无误后放款。</w:t>
      </w:r>
    </w:p>
    <w:p w:rsidR="00185B8B" w:rsidRDefault="007B477E">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五、河北银行</w:t>
      </w:r>
    </w:p>
    <w:p w:rsidR="00185B8B" w:rsidRDefault="007B477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产品1：税易贷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税易贷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最高可贷100万元。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6.35%起，优质企业可申请利率下浮，最高可下降100BP。</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（四）贷款期限：</w:t>
      </w:r>
      <w:r>
        <w:rPr>
          <w:rFonts w:ascii="方正仿宋_GBK" w:eastAsia="方正仿宋_GBK" w:hAnsi="方正仿宋_GBK" w:cs="方正仿宋_GBK" w:hint="eastAsia"/>
          <w:sz w:val="32"/>
          <w:szCs w:val="32"/>
        </w:rPr>
        <w:t>最长12个月。</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正常缴纳增值税和企业所得税的交通运输企业或其自然人股东、经营者；无需抵押、纯信用。</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经营稳定、近2年持续正常纳税、无不良纳税记录、信用良好。</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申请借款的企业指定主要管理人员作为发起人，通过线上渠道发起申请。</w:t>
      </w:r>
    </w:p>
    <w:p w:rsidR="00185B8B" w:rsidRDefault="007B477E">
      <w:pPr>
        <w:spacing w:line="600" w:lineRule="exact"/>
        <w:ind w:firstLineChars="200" w:firstLine="640"/>
        <w:rPr>
          <w:sz w:val="32"/>
          <w:szCs w:val="32"/>
        </w:rPr>
      </w:pPr>
      <w:r>
        <w:rPr>
          <w:rFonts w:ascii="方正楷体_GBK" w:eastAsia="方正楷体_GBK" w:hAnsi="方正楷体_GBK" w:cs="方正楷体_GBK" w:hint="eastAsia"/>
          <w:sz w:val="32"/>
          <w:szCs w:val="32"/>
        </w:rPr>
        <w:t>产品2：流水贷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流水贷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最高可贷100万元。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6.5%起，优质企业可申请利率下浮，最高可下降100BP。</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最长12个月。</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在河北银行稳定结算的交通运输企业；无需抵押、纯信用。</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经营稳定、在河北银行稳定结算6个月及以上、信用良好。</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申请借款的企业指定主要管理人员作为发起人，通过线上渠道发起申请。</w:t>
      </w:r>
    </w:p>
    <w:p w:rsidR="00185B8B" w:rsidRDefault="007B477E">
      <w:pPr>
        <w:spacing w:line="600" w:lineRule="exact"/>
        <w:ind w:firstLineChars="200" w:firstLine="64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rPr>
        <w:t>产品3：聚合贷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聚合贷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最高可贷20万元。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4.2%起。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（四）贷款期限：</w:t>
      </w:r>
      <w:r>
        <w:rPr>
          <w:rFonts w:ascii="方正仿宋_GBK" w:eastAsia="方正仿宋_GBK" w:hAnsi="方正仿宋_GBK" w:cs="方正仿宋_GBK" w:hint="eastAsia"/>
          <w:sz w:val="32"/>
          <w:szCs w:val="32"/>
        </w:rPr>
        <w:t>最长12个月。</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签约河北银行聚合支付业务的交通运输企业、运输司机等；无需抵押、纯信用。</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签约河北银行聚合支付业务、在河北银行稳定结算6个月及以上、经营稳定、信用良好。</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通过河北银行线上渠道发起申请。</w:t>
      </w:r>
    </w:p>
    <w:p w:rsidR="00185B8B" w:rsidRDefault="007B477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产品4：科创贷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科创贷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最高可贷200万元。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4.0%起。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最长36个月。</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交通运输企业中的专精特新企业、高新技术企业、科技型中小企业等；无需抵押、纯信用。</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经营稳定、成立2年及以上、有自主的知识产权、近2年持续正常纳税、信用良好。</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申请借款的企业指定主要管理人员作为发起人，通过线上渠道发起申请。</w:t>
      </w:r>
    </w:p>
    <w:p w:rsidR="00185B8B" w:rsidRDefault="007B477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产品5：精特新贷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专精特新贷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根据企业需求确定贷款额度。</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3.7%起。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最长36个月。</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交通运输企业中的专精特新中小企业。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（六）申请条件：</w:t>
      </w:r>
      <w:r>
        <w:rPr>
          <w:rFonts w:ascii="方正仿宋_GBK" w:eastAsia="方正仿宋_GBK" w:hAnsi="方正仿宋_GBK" w:cs="方正仿宋_GBK" w:hint="eastAsia"/>
          <w:sz w:val="32"/>
          <w:szCs w:val="32"/>
        </w:rPr>
        <w:t>属于国家或省工信部门公示的专精特新企业；可接受土地房产抵押（含轮候抵押）、担保公司担保、知识产权或应收账款质押、纯信用等担保方式；企业经营稳定；企业及股东征信良好。</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申请借款的企业前往河北银行网点提交资料发起申请，部分业务亦可通过线上渠道发起申请。</w:t>
      </w:r>
    </w:p>
    <w:p w:rsidR="00185B8B" w:rsidRDefault="007B477E">
      <w:pPr>
        <w:spacing w:line="600" w:lineRule="exact"/>
        <w:ind w:firstLineChars="200" w:firstLine="64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rPr>
        <w:t>产品6：永续快速贷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永续快速贷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最高可贷500万元。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3.7%起。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最长120个月。</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交通运输企业中的生产经营正常、能够提供自有或近亲属住宅抵押的小微企业。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成立时间6个月及以上；自有或近亲属住宅抵押；企业经营稳定；企业及股东征信良好。</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通过河北银行电子渠道发起申请，纯线上申请流程。</w:t>
      </w:r>
    </w:p>
    <w:p w:rsidR="00185B8B" w:rsidRDefault="007B477E">
      <w:pPr>
        <w:spacing w:line="600" w:lineRule="exact"/>
        <w:ind w:firstLineChars="200" w:firstLine="64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rPr>
        <w:t>产品7：押余贷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押余贷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最高可贷500万元。</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3.7%起。</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最长120个月。</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交通运输企业中的具有经营性资金需</w:t>
      </w:r>
      <w:r>
        <w:rPr>
          <w:rFonts w:ascii="方正仿宋_GBK" w:eastAsia="方正仿宋_GBK" w:hAnsi="方正仿宋_GBK" w:cs="方正仿宋_GBK" w:hint="eastAsia"/>
          <w:sz w:val="32"/>
          <w:szCs w:val="32"/>
        </w:rPr>
        <w:lastRenderedPageBreak/>
        <w:t>求且具备剩余房产价值可供抵押的小微企业。</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家庭自有或近亲属住宅抵押、仅存在一个前序位抵押权；企业经营稳定；企业及股东征信良好。</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通过河北银行电子渠道发起申请，纯线上申请流程。</w:t>
      </w:r>
    </w:p>
    <w:p w:rsidR="00185B8B" w:rsidRDefault="007B477E">
      <w:pPr>
        <w:spacing w:line="600" w:lineRule="exact"/>
        <w:ind w:firstLineChars="200" w:firstLine="64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rPr>
        <w:t>产品8：流动资金贷款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流动资金贷款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根据申请人的实际营运资金需求确定贷款规模。</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一户一议，以人民银行公布的1年期及5年期LPR为基准，根据申请人实际情况确定贷款利率。</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最长三年期</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用于满足申请人日常生产经营周转需要</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依法设立并具有合法融资的主体资格，借款用途真实、明确、合法，生产经营稳定，信用状况良好。</w:t>
      </w:r>
    </w:p>
    <w:p w:rsidR="00185B8B" w:rsidRDefault="007B477E">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申请借款的企业前往河北银行网点提交资料发起申请。</w:t>
      </w:r>
    </w:p>
    <w:p w:rsidR="00185B8B" w:rsidRDefault="007B477E">
      <w:pPr>
        <w:spacing w:line="600" w:lineRule="exact"/>
        <w:ind w:firstLineChars="200" w:firstLine="64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rPr>
        <w:t>产品9：银团贷款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银团贷款</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用于客户大额融资需求。</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一户一议，以人民银行公布的1年期及5年期LPR为基准，根据申请人情况确定实际利率。</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（四）贷款期限：</w:t>
      </w:r>
      <w:r>
        <w:rPr>
          <w:rFonts w:ascii="方正仿宋_GBK" w:eastAsia="方正仿宋_GBK" w:hAnsi="方正仿宋_GBK" w:cs="方正仿宋_GBK" w:hint="eastAsia"/>
          <w:sz w:val="32"/>
          <w:szCs w:val="32"/>
        </w:rPr>
        <w:t>根据申请人实际需求情况确定贷款期限。</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用于满足申请人长期、大额的融资需求。</w:t>
      </w:r>
    </w:p>
    <w:p w:rsidR="00185B8B" w:rsidRDefault="007B477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依法设立并具有合法融资的主体资格，借款用途真实、明确、合法，生产经营稳定，信用状况良好。</w:t>
      </w:r>
    </w:p>
    <w:p w:rsidR="00185B8B" w:rsidRDefault="007B477E">
      <w:pPr>
        <w:spacing w:line="600" w:lineRule="exact"/>
        <w:ind w:firstLineChars="200" w:firstLine="643"/>
        <w:rPr>
          <w:rFonts w:ascii="方正黑体_GBK" w:eastAsia="方正黑体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申请借款的企业前往河北银行网点提交资料发起申请</w:t>
      </w:r>
    </w:p>
    <w:p w:rsidR="00185B8B" w:rsidRDefault="007B477E">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六、河北省农村信用社</w:t>
      </w:r>
    </w:p>
    <w:p w:rsidR="00185B8B" w:rsidRDefault="007B477E">
      <w:pPr>
        <w:spacing w:line="600" w:lineRule="exact"/>
        <w:ind w:firstLineChars="200" w:firstLine="640"/>
        <w:rPr>
          <w:rFonts w:ascii="方正楷体_GBK" w:eastAsia="方正楷体_GBK" w:hAnsi="仿宋_GB2312" w:cs="仿宋_GB2312"/>
          <w:sz w:val="32"/>
          <w:szCs w:val="32"/>
        </w:rPr>
      </w:pPr>
      <w:r>
        <w:rPr>
          <w:rFonts w:ascii="方正楷体_GBK" w:eastAsia="方正楷体_GBK" w:hAnsi="仿宋_GB2312" w:cs="仿宋_GB2312" w:hint="eastAsia"/>
          <w:bCs/>
          <w:sz w:val="32"/>
          <w:szCs w:val="32"/>
        </w:rPr>
        <w:t>产品1：</w:t>
      </w:r>
      <w:r>
        <w:rPr>
          <w:rFonts w:ascii="方正楷体_GBK" w:eastAsia="方正楷体_GBK" w:hAnsi="仿宋_GB2312" w:cs="仿宋_GB2312" w:hint="eastAsia"/>
          <w:sz w:val="32"/>
          <w:szCs w:val="32"/>
        </w:rPr>
        <w:t>涞源联社物流贷信贷政策及产品</w:t>
      </w:r>
    </w:p>
    <w:p w:rsidR="00185B8B" w:rsidRDefault="007B477E">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（一）产品名称：</w:t>
      </w:r>
      <w:r>
        <w:rPr>
          <w:rFonts w:ascii="方正仿宋_GBK" w:eastAsia="方正仿宋_GBK" w:hAnsi="仿宋_GB2312" w:cs="仿宋_GB2312" w:hint="eastAsia"/>
          <w:sz w:val="32"/>
          <w:szCs w:val="32"/>
        </w:rPr>
        <w:t>物流贷</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w:t>
      </w:r>
      <w:r>
        <w:rPr>
          <w:rFonts w:ascii="方正仿宋_GBK" w:eastAsia="方正仿宋_GBK" w:hAnsi="仿宋_GB2312" w:cs="仿宋_GB2312" w:hint="eastAsia"/>
          <w:b/>
          <w:sz w:val="32"/>
          <w:szCs w:val="32"/>
        </w:rPr>
        <w:t>二）贷款规模：</w:t>
      </w:r>
      <w:r>
        <w:rPr>
          <w:rFonts w:ascii="方正仿宋_GBK" w:eastAsia="方正仿宋_GBK" w:hAnsi="宋体" w:hint="eastAsia"/>
          <w:sz w:val="32"/>
          <w:szCs w:val="32"/>
        </w:rPr>
        <w:t>单户最高200万元</w:t>
      </w:r>
    </w:p>
    <w:p w:rsidR="00185B8B" w:rsidRDefault="007B477E">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（三）贷款利率：</w:t>
      </w:r>
      <w:r>
        <w:rPr>
          <w:rFonts w:ascii="方正仿宋_GBK" w:eastAsia="方正仿宋_GBK" w:hAnsi="仿宋_GB2312" w:cs="仿宋_GB2312" w:hint="eastAsia"/>
          <w:sz w:val="32"/>
          <w:szCs w:val="32"/>
        </w:rPr>
        <w:t>7.50%-9.5%</w:t>
      </w:r>
    </w:p>
    <w:p w:rsidR="00185B8B" w:rsidRDefault="007B477E">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（四）贷款期限：</w:t>
      </w:r>
      <w:r>
        <w:rPr>
          <w:rFonts w:ascii="方正仿宋_GBK" w:eastAsia="方正仿宋_GBK" w:hAnsi="宋体" w:hint="eastAsia"/>
          <w:sz w:val="32"/>
          <w:szCs w:val="32"/>
        </w:rPr>
        <w:t>不超过3年</w:t>
      </w:r>
    </w:p>
    <w:p w:rsidR="00185B8B" w:rsidRDefault="007B477E">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（五）支持范围：</w:t>
      </w:r>
      <w:r>
        <w:rPr>
          <w:rFonts w:ascii="方正仿宋_GBK" w:eastAsia="方正仿宋_GBK" w:hAnsi="仿宋_GB2312" w:cs="仿宋_GB2312" w:hint="eastAsia"/>
          <w:sz w:val="32"/>
          <w:szCs w:val="32"/>
        </w:rPr>
        <w:t>从事物流运输行业的</w:t>
      </w:r>
      <w:r>
        <w:rPr>
          <w:rFonts w:ascii="方正仿宋_GBK" w:eastAsia="方正仿宋_GBK" w:hAnsi="宋体" w:hint="eastAsia"/>
          <w:sz w:val="32"/>
          <w:szCs w:val="32"/>
        </w:rPr>
        <w:t>个体工商户、小微企业主及个人类客户</w:t>
      </w:r>
      <w:r>
        <w:rPr>
          <w:rFonts w:ascii="方正仿宋_GBK" w:eastAsia="方正仿宋_GBK" w:hAnsi="仿宋_GB2312" w:cs="仿宋_GB2312" w:hint="eastAsia"/>
          <w:sz w:val="32"/>
          <w:szCs w:val="32"/>
        </w:rPr>
        <w:t>。</w:t>
      </w:r>
    </w:p>
    <w:p w:rsidR="00185B8B" w:rsidRDefault="007B477E">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（六）申请条件：</w:t>
      </w:r>
      <w:r>
        <w:rPr>
          <w:rFonts w:ascii="方正仿宋_GBK" w:eastAsia="方正仿宋_GBK" w:hAnsi="仿宋_GB2312" w:cs="仿宋_GB2312" w:hint="eastAsia"/>
          <w:sz w:val="32"/>
          <w:szCs w:val="32"/>
        </w:rPr>
        <w:t>借款人</w:t>
      </w:r>
      <w:r>
        <w:rPr>
          <w:rFonts w:ascii="方正仿宋_GBK" w:eastAsia="方正仿宋_GBK" w:hAnsi="仿宋" w:hint="eastAsia"/>
          <w:sz w:val="32"/>
          <w:szCs w:val="32"/>
        </w:rPr>
        <w:t>经营项目符合国家产业政策和农村信用社信贷政策；主体资格合法有效，</w:t>
      </w:r>
      <w:r>
        <w:rPr>
          <w:rFonts w:ascii="方正仿宋_GBK" w:eastAsia="方正仿宋_GBK" w:hAnsi="仿宋_GB2312" w:cs="仿宋_GB2312" w:hint="eastAsia"/>
          <w:sz w:val="32"/>
          <w:szCs w:val="32"/>
        </w:rPr>
        <w:t>信用记录良好，</w:t>
      </w:r>
      <w:r>
        <w:rPr>
          <w:rFonts w:ascii="方正仿宋_GBK" w:eastAsia="方正仿宋_GBK" w:hint="eastAsia"/>
          <w:sz w:val="32"/>
          <w:szCs w:val="32"/>
        </w:rPr>
        <w:t>无违法、失信行为</w:t>
      </w:r>
      <w:r>
        <w:rPr>
          <w:rFonts w:ascii="方正仿宋_GBK" w:eastAsia="方正仿宋_GBK" w:hAnsi="仿宋" w:hint="eastAsia"/>
          <w:sz w:val="32"/>
          <w:szCs w:val="32"/>
        </w:rPr>
        <w:t>；自筹资金占比符合要求；收入具有清偿贷款本息的能力</w:t>
      </w:r>
      <w:r>
        <w:rPr>
          <w:rFonts w:ascii="方正仿宋_GBK" w:eastAsia="方正仿宋_GBK" w:hint="eastAsia"/>
          <w:sz w:val="32"/>
          <w:szCs w:val="32"/>
        </w:rPr>
        <w:t>。</w:t>
      </w:r>
    </w:p>
    <w:p w:rsidR="00185B8B" w:rsidRDefault="007B477E">
      <w:pPr>
        <w:spacing w:line="600" w:lineRule="exact"/>
        <w:ind w:firstLineChars="200" w:firstLine="643"/>
        <w:rPr>
          <w:rFonts w:ascii="方正仿宋_GBK" w:eastAsia="方正仿宋_GBK" w:hAnsi="仿宋_GB2312" w:cs="仿宋_GB2312"/>
          <w:b/>
          <w:bCs/>
          <w:sz w:val="32"/>
          <w:szCs w:val="32"/>
        </w:rPr>
      </w:pPr>
      <w:r>
        <w:rPr>
          <w:rFonts w:ascii="方正仿宋_GBK" w:eastAsia="方正仿宋_GBK" w:hAnsi="仿宋_GB2312" w:cs="仿宋_GB2312" w:hint="eastAsia"/>
          <w:b/>
          <w:sz w:val="32"/>
          <w:szCs w:val="32"/>
        </w:rPr>
        <w:t>（七）申请流程：</w:t>
      </w:r>
      <w:r>
        <w:rPr>
          <w:rFonts w:ascii="方正仿宋_GBK" w:eastAsia="方正仿宋_GBK" w:hAnsi="仿宋_GB2312" w:cs="仿宋_GB2312" w:hint="eastAsia"/>
          <w:sz w:val="32"/>
          <w:szCs w:val="32"/>
        </w:rPr>
        <w:t>借款人提出申请→客户部受理进行贷前调查→授信审批部审查审批→对符合条件客户进行信贷支持。</w:t>
      </w:r>
    </w:p>
    <w:p w:rsidR="00185B8B" w:rsidRDefault="007B477E">
      <w:pPr>
        <w:adjustRightInd w:val="0"/>
        <w:spacing w:line="600" w:lineRule="exact"/>
        <w:ind w:firstLineChars="200" w:firstLine="640"/>
        <w:rPr>
          <w:rFonts w:ascii="方正楷体_GBK" w:eastAsia="方正楷体_GBK" w:hAnsi="仿宋_GB2312" w:cs="仿宋_GB2312"/>
          <w:sz w:val="32"/>
          <w:szCs w:val="32"/>
        </w:rPr>
      </w:pPr>
      <w:r>
        <w:rPr>
          <w:rFonts w:ascii="方正楷体_GBK" w:eastAsia="方正楷体_GBK" w:hAnsi="仿宋_GB2312" w:cs="仿宋_GB2312" w:hint="eastAsia"/>
          <w:bCs/>
          <w:sz w:val="32"/>
          <w:szCs w:val="32"/>
        </w:rPr>
        <w:lastRenderedPageBreak/>
        <w:t>产品2：</w:t>
      </w:r>
      <w:r>
        <w:rPr>
          <w:rFonts w:ascii="方正楷体_GBK" w:eastAsia="方正楷体_GBK" w:hAnsi="仿宋_GB2312" w:cs="仿宋_GB2312" w:hint="eastAsia"/>
          <w:sz w:val="32"/>
          <w:szCs w:val="32"/>
        </w:rPr>
        <w:t>南皮农商银行货车贷信贷及产品</w:t>
      </w:r>
    </w:p>
    <w:p w:rsidR="00185B8B" w:rsidRDefault="007B477E">
      <w:pPr>
        <w:adjustRightInd w:val="0"/>
        <w:spacing w:line="600" w:lineRule="exact"/>
        <w:ind w:firstLineChars="200" w:firstLine="643"/>
        <w:rPr>
          <w:rFonts w:ascii="方正楷体_GBK" w:eastAsia="方正楷体_GBK" w:hAnsi="仿宋_GB2312" w:cs="仿宋_GB2312"/>
          <w:sz w:val="32"/>
          <w:szCs w:val="32"/>
        </w:rPr>
      </w:pPr>
      <w:r>
        <w:rPr>
          <w:rFonts w:ascii="方正仿宋_GBK" w:eastAsia="方正仿宋_GBK" w:hAnsi="仿宋_GB2312" w:cs="仿宋_GB2312" w:hint="eastAsia"/>
          <w:b/>
          <w:sz w:val="32"/>
          <w:szCs w:val="32"/>
        </w:rPr>
        <w:t>（一）产品名称：</w:t>
      </w:r>
      <w:r>
        <w:rPr>
          <w:rFonts w:ascii="方正仿宋_GBK" w:eastAsia="方正仿宋_GBK" w:hAnsi="仿宋_GB2312" w:cs="仿宋_GB2312" w:hint="eastAsia"/>
          <w:sz w:val="32"/>
          <w:szCs w:val="32"/>
        </w:rPr>
        <w:t>货车贷</w:t>
      </w:r>
    </w:p>
    <w:p w:rsidR="00185B8B" w:rsidRDefault="007B477E">
      <w:pPr>
        <w:adjustRightInd w:val="0"/>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（二）贷款规模：</w:t>
      </w:r>
      <w:r>
        <w:rPr>
          <w:rFonts w:ascii="方正仿宋_GBK" w:eastAsia="方正仿宋_GBK" w:hAnsi="仿宋_GB2312" w:cs="仿宋_GB2312" w:hint="eastAsia"/>
          <w:sz w:val="32"/>
          <w:szCs w:val="32"/>
        </w:rPr>
        <w:t>1.5亿元</w:t>
      </w:r>
    </w:p>
    <w:p w:rsidR="00185B8B" w:rsidRDefault="007B477E">
      <w:pPr>
        <w:adjustRightInd w:val="0"/>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（三）贷款利率：</w:t>
      </w:r>
      <w:r>
        <w:rPr>
          <w:rFonts w:ascii="方正仿宋_GBK" w:eastAsia="方正仿宋_GBK" w:hAnsi="仿宋_GB2312" w:cs="仿宋_GB2312" w:hint="eastAsia"/>
          <w:sz w:val="32"/>
          <w:szCs w:val="32"/>
        </w:rPr>
        <w:t>LPR+190bp—LPR+210bp；即5.6%--5.8%</w:t>
      </w:r>
    </w:p>
    <w:p w:rsidR="00185B8B" w:rsidRDefault="007B477E">
      <w:pPr>
        <w:adjustRightInd w:val="0"/>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（四）贷款期限：</w:t>
      </w:r>
      <w:r>
        <w:rPr>
          <w:rFonts w:ascii="方正仿宋_GBK" w:eastAsia="方正仿宋_GBK" w:hAnsi="仿宋_GB2312" w:cs="仿宋_GB2312" w:hint="eastAsia"/>
          <w:sz w:val="32"/>
          <w:szCs w:val="32"/>
        </w:rPr>
        <w:t>2—3年</w:t>
      </w:r>
    </w:p>
    <w:p w:rsidR="00185B8B" w:rsidRDefault="007B477E">
      <w:pPr>
        <w:adjustRightInd w:val="0"/>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（五） 支持范围：</w:t>
      </w:r>
      <w:r>
        <w:rPr>
          <w:rFonts w:ascii="方正仿宋_GBK" w:eastAsia="方正仿宋_GBK" w:hAnsi="仿宋_GB2312" w:cs="仿宋_GB2312" w:hint="eastAsia"/>
          <w:sz w:val="32"/>
          <w:szCs w:val="32"/>
        </w:rPr>
        <w:t>用于购买以营利为目的的个人商用运输货车汽车贷款(含二手车）。</w:t>
      </w:r>
    </w:p>
    <w:p w:rsidR="00185B8B" w:rsidRDefault="007B477E">
      <w:pPr>
        <w:adjustRightInd w:val="0"/>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（六）申请条件：</w:t>
      </w:r>
      <w:r>
        <w:rPr>
          <w:rFonts w:ascii="方正仿宋_GBK" w:eastAsia="方正仿宋_GBK" w:hAnsi="仿宋_GB2312" w:cs="仿宋_GB2312" w:hint="eastAsia"/>
          <w:sz w:val="32"/>
          <w:szCs w:val="32"/>
        </w:rPr>
        <w:t xml:space="preserve">个人商用货车贷款对象为有商用汽车购买需求，且具有完全民事行为能力的自然人。借款人应具备以下条件： </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1.年满18周岁，具有完全民事行为能力的自然人，且借款人年龄与贷款期限之和不超过60；</w:t>
      </w:r>
    </w:p>
    <w:p w:rsidR="00185B8B" w:rsidRDefault="007B477E">
      <w:pPr>
        <w:adjustRightInd w:val="0"/>
        <w:spacing w:line="600" w:lineRule="exact"/>
        <w:ind w:firstLineChars="200" w:firstLine="640"/>
        <w:rPr>
          <w:rFonts w:ascii="方正仿宋_GBK" w:eastAsia="方正仿宋_GBK" w:hAnsi="仿宋_GB2312" w:cs="仿宋_GB2312"/>
          <w:b/>
          <w:bCs/>
          <w:sz w:val="32"/>
          <w:szCs w:val="32"/>
        </w:rPr>
      </w:pPr>
      <w:r>
        <w:rPr>
          <w:rFonts w:ascii="方正仿宋_GBK" w:eastAsia="方正仿宋_GBK" w:hAnsi="仿宋_GB2312" w:cs="仿宋_GB2312" w:hint="eastAsia"/>
          <w:bCs/>
          <w:sz w:val="32"/>
          <w:szCs w:val="32"/>
        </w:rPr>
        <w:t>2.在贷款行社沧州区域内有常住户口或固定的住所</w:t>
      </w:r>
      <w:r>
        <w:rPr>
          <w:rFonts w:ascii="方正仿宋_GBK" w:eastAsia="方正仿宋_GBK" w:hAnsi="仿宋_GB2312" w:cs="仿宋_GB2312" w:hint="eastAsia"/>
          <w:sz w:val="32"/>
          <w:szCs w:val="32"/>
        </w:rPr>
        <w:t>；</w:t>
      </w:r>
    </w:p>
    <w:p w:rsidR="00185B8B" w:rsidRDefault="007B477E">
      <w:pPr>
        <w:adjustRightInd w:val="0"/>
        <w:spacing w:line="600" w:lineRule="exact"/>
        <w:ind w:firstLineChars="200" w:firstLine="640"/>
        <w:rPr>
          <w:rFonts w:ascii="方正仿宋_GBK" w:eastAsia="方正仿宋_GBK" w:hAnsi="仿宋_GB2312" w:cs="仿宋_GB2312"/>
          <w:bCs/>
          <w:sz w:val="32"/>
          <w:szCs w:val="32"/>
        </w:rPr>
      </w:pPr>
      <w:r>
        <w:rPr>
          <w:rFonts w:ascii="方正仿宋_GBK" w:eastAsia="方正仿宋_GBK" w:hAnsi="仿宋_GB2312" w:cs="仿宋_GB2312" w:hint="eastAsia"/>
          <w:bCs/>
          <w:sz w:val="32"/>
          <w:szCs w:val="32"/>
        </w:rPr>
        <w:t>3.</w:t>
      </w:r>
      <w:r>
        <w:rPr>
          <w:rFonts w:ascii="方正仿宋_GBK" w:eastAsia="方正仿宋_GBK" w:hAnsi="仿宋_GB2312" w:cs="仿宋_GB2312" w:hint="eastAsia"/>
          <w:sz w:val="32"/>
          <w:szCs w:val="32"/>
        </w:rPr>
        <w:t>有合法、稳定的收入，</w:t>
      </w:r>
      <w:r>
        <w:rPr>
          <w:rFonts w:ascii="方正仿宋_GBK" w:eastAsia="方正仿宋_GBK" w:hAnsi="仿宋_GB2312" w:cs="仿宋_GB2312" w:hint="eastAsia"/>
          <w:bCs/>
          <w:sz w:val="32"/>
          <w:szCs w:val="32"/>
        </w:rPr>
        <w:t>具有按期偿还贷款本息的意愿和能力；</w:t>
      </w:r>
    </w:p>
    <w:p w:rsidR="00185B8B" w:rsidRDefault="007B477E">
      <w:pPr>
        <w:adjustRightInd w:val="0"/>
        <w:spacing w:line="600" w:lineRule="exact"/>
        <w:ind w:firstLineChars="200" w:firstLine="640"/>
        <w:rPr>
          <w:rFonts w:ascii="方正仿宋_GBK" w:eastAsia="方正仿宋_GBK" w:hAnsi="仿宋_GB2312" w:cs="仿宋_GB2312"/>
          <w:bCs/>
          <w:sz w:val="32"/>
          <w:szCs w:val="32"/>
        </w:rPr>
      </w:pPr>
      <w:r>
        <w:rPr>
          <w:rFonts w:ascii="方正仿宋_GBK" w:eastAsia="方正仿宋_GBK" w:hAnsi="仿宋_GB2312" w:cs="仿宋_GB2312" w:hint="eastAsia"/>
          <w:bCs/>
          <w:sz w:val="32"/>
          <w:szCs w:val="32"/>
        </w:rPr>
        <w:t xml:space="preserve">4.借款人及配偶信用状况良好，无不良信用记录； </w:t>
      </w:r>
    </w:p>
    <w:p w:rsidR="00185B8B" w:rsidRDefault="007B477E">
      <w:pPr>
        <w:adjustRightInd w:val="0"/>
        <w:spacing w:line="600" w:lineRule="exact"/>
        <w:ind w:firstLineChars="200" w:firstLine="640"/>
        <w:rPr>
          <w:rFonts w:ascii="方正仿宋_GBK" w:eastAsia="方正仿宋_GBK" w:hAnsi="仿宋_GB2312" w:cs="仿宋_GB2312"/>
          <w:bCs/>
          <w:sz w:val="32"/>
          <w:szCs w:val="32"/>
        </w:rPr>
      </w:pPr>
      <w:r>
        <w:rPr>
          <w:rFonts w:ascii="方正仿宋_GBK" w:eastAsia="方正仿宋_GBK" w:hAnsi="仿宋_GB2312" w:cs="仿宋_GB2312" w:hint="eastAsia"/>
          <w:bCs/>
          <w:sz w:val="32"/>
          <w:szCs w:val="32"/>
        </w:rPr>
        <w:t>5.在贷款行社开立个人结算账户；</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6.能够支付本办法规定比例的首期购车款；</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7.符合贷款行社评级授信标准要求；</w:t>
      </w:r>
    </w:p>
    <w:p w:rsidR="00185B8B" w:rsidRDefault="007B477E">
      <w:pPr>
        <w:adjustRightInd w:val="0"/>
        <w:spacing w:line="600" w:lineRule="exact"/>
        <w:ind w:firstLineChars="200" w:firstLine="640"/>
        <w:rPr>
          <w:rFonts w:ascii="方正仿宋_GBK" w:eastAsia="方正仿宋_GBK" w:hAnsi="仿宋_GB2312" w:cs="仿宋_GB2312"/>
          <w:b/>
          <w:sz w:val="32"/>
          <w:szCs w:val="32"/>
        </w:rPr>
      </w:pPr>
      <w:r>
        <w:rPr>
          <w:rFonts w:ascii="方正仿宋_GBK" w:eastAsia="方正仿宋_GBK" w:hAnsi="仿宋_GB2312" w:cs="仿宋_GB2312" w:hint="eastAsia"/>
          <w:sz w:val="32"/>
          <w:szCs w:val="32"/>
        </w:rPr>
        <w:t xml:space="preserve">8.具有所购车辆的购车合同或协议、车辆保险合同等资料；　</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9.贷款行社要求的其他条件。</w:t>
      </w:r>
    </w:p>
    <w:p w:rsidR="00185B8B" w:rsidRDefault="007B477E">
      <w:pPr>
        <w:adjustRightInd w:val="0"/>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lastRenderedPageBreak/>
        <w:t>（七）申请流程：</w:t>
      </w:r>
      <w:r>
        <w:rPr>
          <w:rFonts w:ascii="方正仿宋_GBK" w:eastAsia="方正仿宋_GBK" w:hAnsi="仿宋_GB2312" w:cs="仿宋_GB2312" w:hint="eastAsia"/>
          <w:sz w:val="32"/>
          <w:szCs w:val="32"/>
        </w:rPr>
        <w:t>借款人向客户经理提出个人商用货车贷款申请，需提供以下材料：</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1.借款人及配偶有效身份证明、户口页、婚姻状况证明或未婚证明、驾驶证的原件和复印件；</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2.个人商用车贷款申请表（附件3）；</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3.借款人配偶同意借款意见书；</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4.借款人主要收入证明，包括：收入证明、在贷款行社或他行六个月内的平均金融资产证明、自有房屋证明、营运性收入证明等；</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5.借款人与汽车经销商签订的购车合同或协议原件；</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6.购车首付款缴款证明；</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7.借款人在贷款行社的个人结算账户开立凭证；</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8.个人信用报告或《个人信用报告本人查询申请表》及《个人征信客户查询书》；</w:t>
      </w:r>
    </w:p>
    <w:p w:rsidR="00185B8B" w:rsidRDefault="007B477E">
      <w:pPr>
        <w:adjustRightInd w:val="0"/>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9.贷款担保相关证明资料；</w:t>
      </w:r>
    </w:p>
    <w:p w:rsidR="00185B8B" w:rsidRDefault="007B477E">
      <w:pPr>
        <w:pStyle w:val="Default"/>
        <w:spacing w:line="600" w:lineRule="exact"/>
        <w:ind w:firstLineChars="200" w:firstLine="640"/>
        <w:rPr>
          <w:rFonts w:ascii="方正仿宋_GBK" w:eastAsia="方正仿宋_GBK" w:cs="仿宋_GB2312" w:hint="default"/>
          <w:b/>
          <w:bCs/>
          <w:sz w:val="32"/>
          <w:szCs w:val="32"/>
        </w:rPr>
      </w:pPr>
      <w:r>
        <w:rPr>
          <w:rFonts w:ascii="方正仿宋_GBK" w:eastAsia="方正仿宋_GBK" w:cs="仿宋_GB2312"/>
          <w:sz w:val="32"/>
          <w:szCs w:val="32"/>
        </w:rPr>
        <w:t>10.贷款行社要求提供的其他资料。</w:t>
      </w:r>
    </w:p>
    <w:p w:rsidR="00185B8B" w:rsidRDefault="007B477E">
      <w:pPr>
        <w:spacing w:line="600" w:lineRule="exact"/>
        <w:ind w:firstLineChars="200" w:firstLine="640"/>
        <w:rPr>
          <w:rFonts w:ascii="方正楷体_GBK" w:eastAsia="方正楷体_GBK" w:hAnsi="仿宋_GB2312" w:cs="仿宋_GB2312"/>
          <w:sz w:val="32"/>
          <w:szCs w:val="32"/>
        </w:rPr>
      </w:pPr>
      <w:r>
        <w:rPr>
          <w:rFonts w:ascii="方正楷体_GBK" w:eastAsia="方正楷体_GBK" w:hAnsi="仿宋_GB2312" w:cs="仿宋_GB2312" w:hint="eastAsia"/>
          <w:bCs/>
          <w:sz w:val="32"/>
          <w:szCs w:val="32"/>
        </w:rPr>
        <w:t>产品3：</w:t>
      </w:r>
      <w:r>
        <w:rPr>
          <w:rFonts w:ascii="方正楷体_GBK" w:eastAsia="方正楷体_GBK" w:hAnsi="仿宋_GB2312" w:cs="仿宋_GB2312" w:hint="eastAsia"/>
          <w:sz w:val="32"/>
          <w:szCs w:val="32"/>
        </w:rPr>
        <w:t>滦平农商银行乡村运输贷信贷政策及产品</w:t>
      </w:r>
    </w:p>
    <w:p w:rsidR="00185B8B" w:rsidRDefault="007B477E">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（一）产品名称：</w:t>
      </w:r>
      <w:r>
        <w:rPr>
          <w:rFonts w:ascii="方正仿宋_GBK" w:eastAsia="方正仿宋_GBK" w:hAnsi="仿宋_GB2312" w:cs="仿宋_GB2312" w:hint="eastAsia"/>
          <w:sz w:val="32"/>
          <w:szCs w:val="32"/>
        </w:rPr>
        <w:t>乡村振兴系列信贷产品乡村运输</w:t>
      </w:r>
    </w:p>
    <w:p w:rsidR="00185B8B" w:rsidRDefault="007B477E">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（二）贷款规模：</w:t>
      </w:r>
      <w:r>
        <w:rPr>
          <w:rFonts w:ascii="方正仿宋_GBK" w:eastAsia="方正仿宋_GBK" w:hAnsi="仿宋_GB2312" w:cs="仿宋_GB2312" w:hint="eastAsia"/>
          <w:sz w:val="32"/>
          <w:szCs w:val="32"/>
        </w:rPr>
        <w:t>≤30万元</w:t>
      </w:r>
    </w:p>
    <w:p w:rsidR="00185B8B" w:rsidRDefault="007B477E">
      <w:pPr>
        <w:spacing w:line="600" w:lineRule="exact"/>
        <w:ind w:firstLineChars="200" w:firstLine="643"/>
        <w:rPr>
          <w:rFonts w:ascii="方正仿宋_GBK" w:eastAsia="方正仿宋_GBK" w:hAnsi="仿宋_GB2312" w:cs="仿宋_GB2312"/>
          <w:b/>
          <w:sz w:val="32"/>
          <w:szCs w:val="32"/>
        </w:rPr>
      </w:pPr>
      <w:r>
        <w:rPr>
          <w:rFonts w:ascii="方正仿宋_GBK" w:eastAsia="方正仿宋_GBK" w:hAnsi="仿宋_GB2312" w:cs="仿宋_GB2312" w:hint="eastAsia"/>
          <w:b/>
          <w:sz w:val="32"/>
          <w:szCs w:val="32"/>
        </w:rPr>
        <w:t>（三）贷款利率：</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信用：贷款利率利率按照一年期LPR利率加465个基点执行。</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担保：按照一年期LPR利率加365个基点执行。</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lastRenderedPageBreak/>
        <w:t>以抵押、质押方式发放的，按照正常抵押、质押利率发放。</w:t>
      </w:r>
    </w:p>
    <w:p w:rsidR="00185B8B" w:rsidRDefault="007B477E">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（四）贷款期限：</w:t>
      </w:r>
      <w:r>
        <w:rPr>
          <w:rFonts w:ascii="方正仿宋_GBK" w:eastAsia="方正仿宋_GBK" w:hAnsi="仿宋_GB2312" w:cs="仿宋_GB2312" w:hint="eastAsia"/>
          <w:sz w:val="32"/>
          <w:szCs w:val="32"/>
        </w:rPr>
        <w:t>最长不超过5年（含5年）</w:t>
      </w:r>
    </w:p>
    <w:p w:rsidR="00185B8B" w:rsidRDefault="007B477E">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（五）支持范围：</w:t>
      </w:r>
      <w:r>
        <w:rPr>
          <w:rFonts w:ascii="方正仿宋_GBK" w:eastAsia="方正仿宋_GBK" w:hAnsi="仿宋_GB2312" w:cs="仿宋_GB2312" w:hint="eastAsia"/>
          <w:sz w:val="32"/>
          <w:szCs w:val="32"/>
        </w:rPr>
        <w:t>乡村振兴系列信贷产品贷款对象乡村运输等相关产业的小微企业、个体工商户或自然人。</w:t>
      </w:r>
    </w:p>
    <w:p w:rsidR="00185B8B" w:rsidRDefault="007B477E">
      <w:pPr>
        <w:spacing w:line="600" w:lineRule="exact"/>
        <w:ind w:firstLineChars="200" w:firstLine="643"/>
        <w:rPr>
          <w:rFonts w:ascii="方正仿宋_GBK" w:eastAsia="方正仿宋_GBK" w:hAnsi="仿宋_GB2312" w:cs="仿宋_GB2312"/>
          <w:b/>
          <w:sz w:val="32"/>
          <w:szCs w:val="32"/>
        </w:rPr>
      </w:pPr>
      <w:r>
        <w:rPr>
          <w:rFonts w:ascii="方正仿宋_GBK" w:eastAsia="方正仿宋_GBK" w:hAnsi="仿宋_GB2312" w:cs="仿宋_GB2312" w:hint="eastAsia"/>
          <w:b/>
          <w:sz w:val="32"/>
          <w:szCs w:val="32"/>
        </w:rPr>
        <w:t>（六）申请条件：</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1.年满18周岁（含），且借款人年龄与贷款期限之和不超过65年（含），具有完全民事行为能力，持有合法有效身份证明；</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2.具有当地常住户口或有固定住所，从事旅游或旅游延伸的相关产业1年以上，具有稳定的收入；</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3.在滦平农商银行开立账户，自愿接受信贷监督和结算监督；</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4.信用记录良好，在征信报告中无任何不良信用记录（包括但不限于贷款、信用卡及其他信用违约记录）;</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5.收入来源稳定，具备按期偿还信用的能力；</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6.还款来源明确、且合法合规；</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7.滦平农商银行规定的其他条件。</w:t>
      </w:r>
    </w:p>
    <w:p w:rsidR="00185B8B" w:rsidRDefault="007B477E">
      <w:pPr>
        <w:spacing w:line="600" w:lineRule="exact"/>
        <w:ind w:firstLineChars="200" w:firstLine="643"/>
        <w:rPr>
          <w:rFonts w:ascii="方正仿宋_GBK" w:eastAsia="方正仿宋_GBK" w:hAnsi="仿宋_GB2312" w:cs="仿宋_GB2312"/>
          <w:b/>
          <w:sz w:val="32"/>
          <w:szCs w:val="32"/>
        </w:rPr>
      </w:pPr>
      <w:r>
        <w:rPr>
          <w:rFonts w:ascii="方正仿宋_GBK" w:eastAsia="方正仿宋_GBK" w:hAnsi="仿宋_GB2312" w:cs="仿宋_GB2312" w:hint="eastAsia"/>
          <w:b/>
          <w:sz w:val="32"/>
          <w:szCs w:val="32"/>
        </w:rPr>
        <w:t>（七）申请流程：</w:t>
      </w:r>
    </w:p>
    <w:p w:rsidR="00185B8B" w:rsidRDefault="007B477E">
      <w:pPr>
        <w:adjustRightInd w:val="0"/>
        <w:snapToGrid w:val="0"/>
        <w:spacing w:line="600" w:lineRule="exact"/>
        <w:ind w:firstLine="645"/>
        <w:rPr>
          <w:rFonts w:ascii="方正仿宋_GBK" w:eastAsia="方正仿宋_GBK"/>
          <w:sz w:val="32"/>
          <w:szCs w:val="32"/>
        </w:rPr>
      </w:pPr>
      <w:r>
        <w:rPr>
          <w:rFonts w:ascii="方正仿宋_GBK" w:eastAsia="方正仿宋_GBK" w:hAnsi="黑体" w:hint="eastAsia"/>
          <w:bCs/>
          <w:sz w:val="32"/>
          <w:szCs w:val="32"/>
        </w:rPr>
        <w:t>1.乡村振兴系列信贷</w:t>
      </w:r>
      <w:r>
        <w:rPr>
          <w:rFonts w:ascii="方正仿宋_GBK" w:eastAsia="方正仿宋_GBK" w:hAnsi="华文仿宋" w:hint="eastAsia"/>
          <w:bCs/>
          <w:snapToGrid w:val="0"/>
          <w:kern w:val="0"/>
          <w:sz w:val="32"/>
          <w:szCs w:val="32"/>
        </w:rPr>
        <w:t>业务根据滦平农商银行实际情况，提供营销现场、网点机构、手机银行、微信公众号等多种申请渠道。</w:t>
      </w:r>
      <w:r>
        <w:rPr>
          <w:rFonts w:ascii="方正仿宋_GBK" w:eastAsia="方正仿宋_GBK" w:hint="eastAsia"/>
          <w:sz w:val="32"/>
          <w:szCs w:val="32"/>
        </w:rPr>
        <w:t>借款人提出借款申请后，提供以下资料：</w:t>
      </w:r>
    </w:p>
    <w:p w:rsidR="00185B8B" w:rsidRDefault="007B477E">
      <w:pPr>
        <w:adjustRightInd w:val="0"/>
        <w:snapToGrid w:val="0"/>
        <w:spacing w:line="600" w:lineRule="exact"/>
        <w:ind w:firstLineChars="200" w:firstLine="640"/>
        <w:rPr>
          <w:rFonts w:ascii="方正仿宋_GBK" w:eastAsia="方正仿宋_GBK" w:hAnsi="黑体"/>
          <w:bCs/>
          <w:sz w:val="32"/>
          <w:szCs w:val="32"/>
        </w:rPr>
      </w:pPr>
      <w:r>
        <w:rPr>
          <w:rFonts w:ascii="方正仿宋_GBK" w:eastAsia="方正仿宋_GBK" w:hAnsi="黑体" w:hint="eastAsia"/>
          <w:bCs/>
          <w:sz w:val="32"/>
          <w:szCs w:val="32"/>
        </w:rPr>
        <w:t>①书面借款申请书（制式、手写）；</w:t>
      </w:r>
    </w:p>
    <w:p w:rsidR="00185B8B" w:rsidRDefault="007B477E">
      <w:pPr>
        <w:adjustRightInd w:val="0"/>
        <w:snapToGrid w:val="0"/>
        <w:spacing w:line="600" w:lineRule="exact"/>
        <w:ind w:firstLineChars="200" w:firstLine="640"/>
        <w:rPr>
          <w:rFonts w:ascii="方正仿宋_GBK" w:eastAsia="方正仿宋_GBK" w:hAnsi="黑体"/>
          <w:bCs/>
          <w:sz w:val="32"/>
          <w:szCs w:val="32"/>
        </w:rPr>
      </w:pPr>
      <w:r>
        <w:rPr>
          <w:rFonts w:ascii="方正仿宋_GBK" w:eastAsia="方正仿宋_GBK" w:hAnsi="黑体" w:hint="eastAsia"/>
          <w:bCs/>
          <w:sz w:val="32"/>
          <w:szCs w:val="32"/>
        </w:rPr>
        <w:lastRenderedPageBreak/>
        <w:t>②借款人及共同借款人的身份证、户口本、结婚证（单身者需提供由相关部门出具的单身证明）复印件及联网核查；</w:t>
      </w:r>
    </w:p>
    <w:p w:rsidR="00185B8B" w:rsidRDefault="007B477E">
      <w:pPr>
        <w:adjustRightInd w:val="0"/>
        <w:snapToGrid w:val="0"/>
        <w:spacing w:line="600" w:lineRule="exact"/>
        <w:ind w:firstLineChars="200" w:firstLine="640"/>
        <w:rPr>
          <w:rFonts w:ascii="方正仿宋_GBK" w:eastAsia="方正仿宋_GBK" w:hAnsi="黑体"/>
          <w:bCs/>
          <w:sz w:val="32"/>
          <w:szCs w:val="32"/>
        </w:rPr>
      </w:pPr>
      <w:r>
        <w:rPr>
          <w:rFonts w:ascii="方正仿宋_GBK" w:eastAsia="方正仿宋_GBK" w:hAnsi="黑体" w:hint="eastAsia"/>
          <w:bCs/>
          <w:sz w:val="32"/>
          <w:szCs w:val="32"/>
        </w:rPr>
        <w:t>③客户基本情况表；</w:t>
      </w:r>
    </w:p>
    <w:p w:rsidR="00185B8B" w:rsidRDefault="007B477E">
      <w:pPr>
        <w:adjustRightInd w:val="0"/>
        <w:snapToGrid w:val="0"/>
        <w:spacing w:line="600" w:lineRule="exact"/>
        <w:ind w:firstLineChars="200" w:firstLine="640"/>
        <w:rPr>
          <w:rFonts w:ascii="方正仿宋_GBK" w:eastAsia="方正仿宋_GBK" w:hAnsi="黑体"/>
          <w:bCs/>
          <w:sz w:val="32"/>
          <w:szCs w:val="32"/>
        </w:rPr>
      </w:pPr>
      <w:r>
        <w:rPr>
          <w:rFonts w:ascii="方正仿宋_GBK" w:eastAsia="方正仿宋_GBK" w:hAnsi="黑体" w:hint="eastAsia"/>
          <w:bCs/>
          <w:sz w:val="32"/>
          <w:szCs w:val="32"/>
        </w:rPr>
        <w:t>④个人征信查询授权书；</w:t>
      </w:r>
    </w:p>
    <w:p w:rsidR="00185B8B" w:rsidRDefault="007B477E">
      <w:pPr>
        <w:adjustRightInd w:val="0"/>
        <w:snapToGrid w:val="0"/>
        <w:spacing w:line="600" w:lineRule="exact"/>
        <w:ind w:firstLineChars="200" w:firstLine="640"/>
        <w:rPr>
          <w:rFonts w:ascii="方正仿宋_GBK" w:eastAsia="方正仿宋_GBK" w:hAnsi="黑体"/>
          <w:bCs/>
          <w:sz w:val="32"/>
          <w:szCs w:val="32"/>
        </w:rPr>
      </w:pPr>
      <w:r>
        <w:rPr>
          <w:rFonts w:ascii="方正仿宋_GBK" w:eastAsia="方正仿宋_GBK" w:hAnsi="黑体" w:hint="eastAsia"/>
          <w:bCs/>
          <w:sz w:val="32"/>
          <w:szCs w:val="32"/>
        </w:rPr>
        <w:t>⑤借款人经营场所营业情况；</w:t>
      </w:r>
    </w:p>
    <w:p w:rsidR="00185B8B" w:rsidRDefault="007B477E">
      <w:pPr>
        <w:adjustRightInd w:val="0"/>
        <w:snapToGrid w:val="0"/>
        <w:spacing w:line="600" w:lineRule="exact"/>
        <w:ind w:firstLineChars="200" w:firstLine="640"/>
        <w:rPr>
          <w:rFonts w:ascii="方正仿宋_GBK" w:eastAsia="方正仿宋_GBK" w:hAnsi="黑体"/>
          <w:bCs/>
          <w:sz w:val="32"/>
          <w:szCs w:val="32"/>
        </w:rPr>
      </w:pPr>
      <w:r>
        <w:rPr>
          <w:rFonts w:ascii="方正仿宋_GBK" w:eastAsia="方正仿宋_GBK" w:hAnsi="黑体" w:hint="eastAsia"/>
          <w:bCs/>
          <w:sz w:val="32"/>
          <w:szCs w:val="32"/>
        </w:rPr>
        <w:t>⑥个人主要财产证明：房产证、车辆行驶证等固定财产证明复印件；</w:t>
      </w:r>
    </w:p>
    <w:p w:rsidR="00185B8B" w:rsidRDefault="007B477E">
      <w:pPr>
        <w:adjustRightInd w:val="0"/>
        <w:snapToGrid w:val="0"/>
        <w:spacing w:line="600" w:lineRule="exact"/>
        <w:ind w:firstLineChars="200" w:firstLine="640"/>
        <w:rPr>
          <w:rFonts w:ascii="方正仿宋_GBK" w:eastAsia="方正仿宋_GBK" w:hAnsi="黑体"/>
          <w:bCs/>
          <w:sz w:val="32"/>
          <w:szCs w:val="32"/>
        </w:rPr>
      </w:pPr>
      <w:r>
        <w:rPr>
          <w:rFonts w:ascii="方正仿宋_GBK" w:eastAsia="方正仿宋_GBK" w:hAnsi="黑体" w:hint="eastAsia"/>
          <w:bCs/>
          <w:sz w:val="32"/>
          <w:szCs w:val="32"/>
        </w:rPr>
        <w:t>⑦借款人出具由其本人书面做出的《借款人承诺书》；</w:t>
      </w:r>
    </w:p>
    <w:p w:rsidR="00185B8B" w:rsidRDefault="007B477E">
      <w:pPr>
        <w:adjustRightInd w:val="0"/>
        <w:snapToGrid w:val="0"/>
        <w:spacing w:line="600" w:lineRule="exact"/>
        <w:ind w:firstLineChars="200" w:firstLine="640"/>
        <w:rPr>
          <w:rFonts w:ascii="方正仿宋_GBK" w:eastAsia="方正仿宋_GBK" w:hAnsi="黑体"/>
          <w:bCs/>
          <w:sz w:val="32"/>
          <w:szCs w:val="32"/>
        </w:rPr>
      </w:pPr>
      <w:r>
        <w:rPr>
          <w:rFonts w:ascii="方正仿宋_GBK" w:eastAsia="方正仿宋_GBK" w:hAnsi="黑体" w:hint="eastAsia"/>
          <w:bCs/>
          <w:sz w:val="32"/>
          <w:szCs w:val="32"/>
        </w:rPr>
        <w:t>⑧借款人经营场所营业流水。</w:t>
      </w:r>
    </w:p>
    <w:p w:rsidR="00185B8B" w:rsidRDefault="007B477E">
      <w:pPr>
        <w:pStyle w:val="a5"/>
        <w:adjustRightInd w:val="0"/>
        <w:snapToGrid w:val="0"/>
        <w:spacing w:line="600" w:lineRule="exact"/>
        <w:ind w:firstLine="660"/>
        <w:outlineLvl w:val="0"/>
        <w:rPr>
          <w:rFonts w:ascii="方正仿宋_GBK" w:eastAsia="方正仿宋_GBK"/>
          <w:sz w:val="32"/>
          <w:szCs w:val="32"/>
        </w:rPr>
      </w:pPr>
      <w:r>
        <w:rPr>
          <w:rFonts w:ascii="方正仿宋_GBK" w:eastAsia="方正仿宋_GBK" w:hAnsi="黑体" w:hint="eastAsia"/>
          <w:bCs/>
          <w:sz w:val="32"/>
          <w:szCs w:val="32"/>
        </w:rPr>
        <w:t>2.乡村振兴系列信贷</w:t>
      </w:r>
      <w:r>
        <w:rPr>
          <w:rFonts w:ascii="方正仿宋_GBK" w:eastAsia="方正仿宋_GBK" w:hAnsi="华文仿宋" w:hint="eastAsia"/>
          <w:bCs/>
          <w:snapToGrid w:val="0"/>
          <w:kern w:val="0"/>
          <w:sz w:val="32"/>
          <w:szCs w:val="32"/>
        </w:rPr>
        <w:t>业务由滦平农商银行经办个人信贷业务的小贷分中心受理。</w:t>
      </w:r>
      <w:r>
        <w:rPr>
          <w:rFonts w:ascii="方正仿宋_GBK" w:eastAsia="方正仿宋_GBK" w:hint="eastAsia"/>
          <w:sz w:val="32"/>
          <w:szCs w:val="32"/>
        </w:rPr>
        <w:t>受理人员应对借款人提供的材料进行审查，主要内容包括：</w:t>
      </w:r>
    </w:p>
    <w:p w:rsidR="00185B8B" w:rsidRDefault="007B477E">
      <w:pPr>
        <w:spacing w:line="600" w:lineRule="exact"/>
        <w:ind w:firstLine="645"/>
        <w:jc w:val="left"/>
        <w:rPr>
          <w:rFonts w:ascii="方正仿宋_GBK" w:eastAsia="方正仿宋_GBK"/>
          <w:sz w:val="32"/>
          <w:szCs w:val="32"/>
        </w:rPr>
      </w:pPr>
      <w:r>
        <w:rPr>
          <w:rFonts w:ascii="方正仿宋_GBK" w:eastAsia="方正仿宋_GBK" w:hint="eastAsia"/>
          <w:sz w:val="32"/>
          <w:szCs w:val="32"/>
        </w:rPr>
        <w:t>①借款人条件是否符合本办法规定的条件。</w:t>
      </w:r>
    </w:p>
    <w:p w:rsidR="00185B8B" w:rsidRDefault="007B477E">
      <w:pPr>
        <w:spacing w:line="600" w:lineRule="exact"/>
        <w:ind w:firstLine="645"/>
        <w:jc w:val="left"/>
        <w:rPr>
          <w:rFonts w:ascii="方正仿宋_GBK" w:eastAsia="方正仿宋_GBK"/>
          <w:sz w:val="32"/>
          <w:szCs w:val="32"/>
        </w:rPr>
      </w:pPr>
      <w:r>
        <w:rPr>
          <w:rFonts w:ascii="方正仿宋_GBK" w:eastAsia="方正仿宋_GBK" w:hint="eastAsia"/>
          <w:sz w:val="32"/>
          <w:szCs w:val="32"/>
        </w:rPr>
        <w:t>②借款人提供的资料是否齐全、有效，要素是否完整。</w:t>
      </w:r>
    </w:p>
    <w:p w:rsidR="00185B8B" w:rsidRDefault="007B477E">
      <w:pPr>
        <w:pStyle w:val="a5"/>
        <w:adjustRightInd w:val="0"/>
        <w:snapToGrid w:val="0"/>
        <w:spacing w:line="600" w:lineRule="exact"/>
        <w:ind w:firstLine="660"/>
        <w:outlineLvl w:val="0"/>
        <w:rPr>
          <w:rFonts w:ascii="方正仿宋_GBK" w:eastAsia="方正仿宋_GBK" w:hAnsi="华文仿宋"/>
          <w:bCs/>
          <w:snapToGrid w:val="0"/>
          <w:kern w:val="0"/>
          <w:sz w:val="32"/>
          <w:szCs w:val="32"/>
        </w:rPr>
      </w:pPr>
      <w:r>
        <w:rPr>
          <w:rFonts w:ascii="方正仿宋_GBK" w:eastAsia="方正仿宋_GBK" w:hAnsi="华文仿宋" w:hint="eastAsia"/>
          <w:bCs/>
          <w:snapToGrid w:val="0"/>
          <w:kern w:val="0"/>
          <w:sz w:val="32"/>
          <w:szCs w:val="32"/>
        </w:rPr>
        <w:t>3.初审合格后，确定调查人员进行贷前调查与信用等级评定。</w:t>
      </w:r>
      <w:r>
        <w:rPr>
          <w:rFonts w:ascii="方正仿宋_GBK" w:eastAsia="方正仿宋_GBK" w:hAnsi="黑体" w:hint="eastAsia"/>
          <w:bCs/>
          <w:sz w:val="32"/>
          <w:szCs w:val="32"/>
        </w:rPr>
        <w:t>乡村振兴系列信贷</w:t>
      </w:r>
      <w:r>
        <w:rPr>
          <w:rFonts w:ascii="方正仿宋_GBK" w:eastAsia="方正仿宋_GBK" w:hAnsi="华文仿宋" w:hint="eastAsia"/>
          <w:bCs/>
          <w:snapToGrid w:val="0"/>
          <w:kern w:val="0"/>
          <w:sz w:val="32"/>
          <w:szCs w:val="32"/>
        </w:rPr>
        <w:t>业务可通过系统线上采集行内外数据和线下调查相结合的方式进行基础信息采集，由客户经理在规定时间内完成对申请客户的贷前调查和信用等级评定。</w:t>
      </w:r>
    </w:p>
    <w:p w:rsidR="00185B8B" w:rsidRDefault="007B477E">
      <w:pPr>
        <w:pStyle w:val="a5"/>
        <w:adjustRightInd w:val="0"/>
        <w:snapToGrid w:val="0"/>
        <w:spacing w:line="600" w:lineRule="exact"/>
        <w:ind w:firstLine="660"/>
        <w:outlineLvl w:val="0"/>
        <w:rPr>
          <w:rFonts w:ascii="方正仿宋_GBK" w:eastAsia="方正仿宋_GBK" w:hAnsi="华文仿宋"/>
          <w:bCs/>
          <w:snapToGrid w:val="0"/>
          <w:kern w:val="0"/>
          <w:sz w:val="32"/>
          <w:szCs w:val="32"/>
        </w:rPr>
      </w:pPr>
      <w:r>
        <w:rPr>
          <w:rFonts w:ascii="方正仿宋_GBK" w:eastAsia="方正仿宋_GBK" w:hAnsi="华文仿宋" w:hint="eastAsia"/>
          <w:bCs/>
          <w:snapToGrid w:val="0"/>
          <w:kern w:val="0"/>
          <w:sz w:val="32"/>
          <w:szCs w:val="32"/>
        </w:rPr>
        <w:t>①客户部门指定不少于两名客户经理进行贷前调查。</w:t>
      </w:r>
    </w:p>
    <w:p w:rsidR="00185B8B" w:rsidRDefault="007B477E">
      <w:pPr>
        <w:pStyle w:val="a5"/>
        <w:adjustRightInd w:val="0"/>
        <w:snapToGrid w:val="0"/>
        <w:spacing w:line="600" w:lineRule="exact"/>
        <w:ind w:firstLine="660"/>
        <w:outlineLvl w:val="0"/>
        <w:rPr>
          <w:rFonts w:ascii="方正仿宋_GBK" w:eastAsia="方正仿宋_GBK" w:hAnsi="华文仿宋"/>
          <w:bCs/>
          <w:snapToGrid w:val="0"/>
          <w:kern w:val="0"/>
          <w:sz w:val="32"/>
          <w:szCs w:val="32"/>
        </w:rPr>
      </w:pPr>
      <w:r>
        <w:rPr>
          <w:rFonts w:ascii="方正仿宋_GBK" w:eastAsia="方正仿宋_GBK" w:hAnsi="华文仿宋" w:hint="eastAsia"/>
          <w:bCs/>
          <w:snapToGrid w:val="0"/>
          <w:kern w:val="0"/>
          <w:sz w:val="32"/>
          <w:szCs w:val="32"/>
        </w:rPr>
        <w:t>②调查的主要内容：核实借款人身份、资信状况、收入水平；借款人资金需求、借款用途、借款期限、还款来源及还款能力等。</w:t>
      </w:r>
    </w:p>
    <w:p w:rsidR="00185B8B" w:rsidRDefault="007B477E">
      <w:pPr>
        <w:pStyle w:val="a5"/>
        <w:adjustRightInd w:val="0"/>
        <w:snapToGrid w:val="0"/>
        <w:spacing w:line="600" w:lineRule="exact"/>
        <w:ind w:firstLine="660"/>
        <w:outlineLvl w:val="0"/>
        <w:rPr>
          <w:rFonts w:ascii="方正仿宋_GBK" w:eastAsia="方正仿宋_GBK" w:hAnsi="华文仿宋"/>
          <w:bCs/>
          <w:snapToGrid w:val="0"/>
          <w:kern w:val="0"/>
          <w:sz w:val="32"/>
          <w:szCs w:val="32"/>
        </w:rPr>
      </w:pPr>
      <w:r>
        <w:rPr>
          <w:rFonts w:ascii="方正仿宋_GBK" w:eastAsia="方正仿宋_GBK" w:hAnsi="华文仿宋" w:hint="eastAsia"/>
          <w:bCs/>
          <w:snapToGrid w:val="0"/>
          <w:kern w:val="0"/>
          <w:sz w:val="32"/>
          <w:szCs w:val="32"/>
        </w:rPr>
        <w:t>③调查人对调查结果进行整理、分析，形成内容完整的</w:t>
      </w:r>
      <w:r>
        <w:rPr>
          <w:rFonts w:ascii="方正仿宋_GBK" w:eastAsia="方正仿宋_GBK" w:hAnsi="华文仿宋" w:hint="eastAsia"/>
          <w:bCs/>
          <w:snapToGrid w:val="0"/>
          <w:kern w:val="0"/>
          <w:sz w:val="32"/>
          <w:szCs w:val="32"/>
        </w:rPr>
        <w:lastRenderedPageBreak/>
        <w:t>调查报告，就是否同意发放贷款及贷款额度、期限、利率、还款方式等方面提出明确意见。</w:t>
      </w:r>
    </w:p>
    <w:p w:rsidR="00185B8B" w:rsidRDefault="007B477E">
      <w:pPr>
        <w:spacing w:line="600" w:lineRule="exact"/>
        <w:ind w:firstLine="645"/>
        <w:jc w:val="left"/>
        <w:rPr>
          <w:rFonts w:ascii="方正仿宋_GBK" w:eastAsia="方正仿宋_GBK"/>
          <w:sz w:val="32"/>
          <w:szCs w:val="32"/>
        </w:rPr>
      </w:pPr>
      <w:r>
        <w:rPr>
          <w:rFonts w:ascii="方正仿宋_GBK" w:eastAsia="方正仿宋_GBK" w:hint="eastAsia"/>
          <w:sz w:val="32"/>
          <w:szCs w:val="32"/>
        </w:rPr>
        <w:t>4.审查人应对贷款资料的完整性、有效性，贷款发放的可行性进行全面审查，重点分析借款人的偿债能力、信用状况、风险程度及风险防控措施等。审查结束后，提出明确审查意见，报有权审批人审批。</w:t>
      </w:r>
    </w:p>
    <w:p w:rsidR="00185B8B" w:rsidRDefault="007B477E">
      <w:pPr>
        <w:spacing w:line="600" w:lineRule="exact"/>
        <w:ind w:firstLine="645"/>
        <w:jc w:val="left"/>
        <w:rPr>
          <w:rFonts w:ascii="方正仿宋_GBK" w:eastAsia="方正仿宋_GBK"/>
          <w:sz w:val="32"/>
          <w:szCs w:val="32"/>
        </w:rPr>
      </w:pPr>
      <w:r>
        <w:rPr>
          <w:rFonts w:ascii="方正仿宋_GBK" w:eastAsia="方正仿宋_GBK" w:hint="eastAsia"/>
          <w:sz w:val="32"/>
          <w:szCs w:val="32"/>
        </w:rPr>
        <w:t>5.信贷业务审批机构根据调查、审查意见和有关贷款资料进行审批。</w:t>
      </w:r>
    </w:p>
    <w:p w:rsidR="00185B8B" w:rsidRDefault="007B477E">
      <w:pPr>
        <w:spacing w:line="600" w:lineRule="exact"/>
        <w:ind w:firstLineChars="196" w:firstLine="627"/>
        <w:jc w:val="left"/>
        <w:rPr>
          <w:rFonts w:ascii="方正仿宋_GBK" w:eastAsia="方正仿宋_GBK" w:hAnsi="华文仿宋"/>
          <w:bCs/>
          <w:snapToGrid w:val="0"/>
          <w:kern w:val="0"/>
          <w:sz w:val="32"/>
          <w:szCs w:val="32"/>
        </w:rPr>
      </w:pPr>
      <w:r>
        <w:rPr>
          <w:rFonts w:ascii="方正仿宋_GBK" w:eastAsia="方正仿宋_GBK" w:hAnsi="仿宋" w:cs="仿宋_GB2312" w:hint="eastAsia"/>
          <w:bCs/>
          <w:kern w:val="0"/>
          <w:sz w:val="32"/>
          <w:szCs w:val="32"/>
        </w:rPr>
        <w:t>6.授信审批通过后，客户经理通知借款人办理合同签约和放款。</w:t>
      </w:r>
      <w:r>
        <w:rPr>
          <w:rFonts w:ascii="方正仿宋_GBK" w:eastAsia="方正仿宋_GBK" w:hAnsi="华文仿宋" w:hint="eastAsia"/>
          <w:bCs/>
          <w:snapToGrid w:val="0"/>
          <w:kern w:val="0"/>
          <w:sz w:val="32"/>
          <w:szCs w:val="32"/>
        </w:rPr>
        <w:t>签约完成后，借款人可通过柜面申请贷款用信或线上渠道自助申请用信，资金支付方式具体按照《河北省农村信用社信贷资金支付实施细则（试行）》（冀信联字〔2010〕98号）执行。</w:t>
      </w:r>
    </w:p>
    <w:p w:rsidR="00185B8B" w:rsidRDefault="007B477E">
      <w:pPr>
        <w:spacing w:line="600" w:lineRule="exact"/>
        <w:ind w:firstLine="645"/>
        <w:jc w:val="left"/>
        <w:rPr>
          <w:rFonts w:ascii="方正仿宋_GBK" w:eastAsia="方正仿宋_GBK" w:hAnsi="华文仿宋"/>
          <w:bCs/>
          <w:snapToGrid w:val="0"/>
          <w:kern w:val="0"/>
          <w:sz w:val="32"/>
          <w:szCs w:val="32"/>
        </w:rPr>
      </w:pPr>
      <w:r>
        <w:rPr>
          <w:rFonts w:ascii="方正仿宋_GBK" w:eastAsia="方正仿宋_GBK" w:hAnsi="华文仿宋" w:hint="eastAsia"/>
          <w:bCs/>
          <w:snapToGrid w:val="0"/>
          <w:kern w:val="0"/>
          <w:sz w:val="32"/>
          <w:szCs w:val="32"/>
        </w:rPr>
        <w:t>7.滦平农商银行</w:t>
      </w:r>
      <w:r>
        <w:rPr>
          <w:rFonts w:ascii="方正仿宋_GBK" w:eastAsia="方正仿宋_GBK" w:hint="eastAsia"/>
          <w:sz w:val="32"/>
          <w:szCs w:val="32"/>
        </w:rPr>
        <w:t>从约定的借款人个人结算账户中扣收</w:t>
      </w:r>
      <w:r>
        <w:rPr>
          <w:rFonts w:ascii="方正仿宋_GBK" w:eastAsia="方正仿宋_GBK" w:hAnsi="黑体" w:hint="eastAsia"/>
          <w:bCs/>
          <w:sz w:val="32"/>
          <w:szCs w:val="32"/>
        </w:rPr>
        <w:t>乡村振兴系列信贷</w:t>
      </w:r>
      <w:r>
        <w:rPr>
          <w:rFonts w:ascii="方正仿宋_GBK" w:eastAsia="方正仿宋_GBK" w:hAnsi="华文仿宋" w:hint="eastAsia"/>
          <w:bCs/>
          <w:snapToGrid w:val="0"/>
          <w:kern w:val="0"/>
          <w:sz w:val="32"/>
          <w:szCs w:val="32"/>
        </w:rPr>
        <w:t>业务</w:t>
      </w:r>
      <w:r>
        <w:rPr>
          <w:rFonts w:ascii="方正仿宋_GBK" w:eastAsia="方正仿宋_GBK" w:hint="eastAsia"/>
          <w:sz w:val="32"/>
          <w:szCs w:val="32"/>
        </w:rPr>
        <w:t>贷款本金、利息。</w:t>
      </w:r>
      <w:r>
        <w:rPr>
          <w:rFonts w:ascii="方正仿宋_GBK" w:eastAsia="方正仿宋_GBK" w:hAnsi="华文仿宋" w:hint="eastAsia"/>
          <w:bCs/>
          <w:snapToGrid w:val="0"/>
          <w:kern w:val="0"/>
          <w:sz w:val="32"/>
          <w:szCs w:val="32"/>
        </w:rPr>
        <w:t>借款人可进行柜面还款，也可通过网上银行、手机银行等渠道进行自助还款。</w:t>
      </w:r>
    </w:p>
    <w:p w:rsidR="00185B8B" w:rsidRDefault="007B477E">
      <w:pPr>
        <w:adjustRightInd w:val="0"/>
        <w:snapToGrid w:val="0"/>
        <w:spacing w:line="600" w:lineRule="exact"/>
        <w:ind w:firstLineChars="200" w:firstLine="640"/>
        <w:rPr>
          <w:rFonts w:ascii="方正仿宋_GBK" w:eastAsia="方正仿宋_GBK" w:hAnsi="仿宋_GB2312" w:cs="仿宋_GB2312"/>
          <w:b/>
          <w:bCs/>
          <w:sz w:val="32"/>
          <w:szCs w:val="32"/>
        </w:rPr>
      </w:pPr>
      <w:r>
        <w:rPr>
          <w:rFonts w:ascii="方正仿宋_GBK" w:eastAsia="方正仿宋_GBK" w:hAnsi="黑体" w:hint="eastAsia"/>
          <w:bCs/>
          <w:sz w:val="32"/>
          <w:szCs w:val="32"/>
        </w:rPr>
        <w:t>8.在办理贷款相关手续时，必须实行“面签制度”，即借款人与农商银行客户经理必须当面签署有关合同资料、办理抵押手续，并留有影像资料。合同中应约定贷款种类、贷款用途、贷款金额、贷款利率、还款期限、还款方式、违约责任和双方认为需要约定的其他事项等。</w:t>
      </w:r>
    </w:p>
    <w:p w:rsidR="00185B8B" w:rsidRDefault="007B477E">
      <w:pPr>
        <w:spacing w:line="600" w:lineRule="exact"/>
        <w:ind w:firstLineChars="200" w:firstLine="640"/>
        <w:rPr>
          <w:rFonts w:ascii="方正楷体_GBK" w:eastAsia="方正楷体_GBK" w:hAnsi="仿宋_GB2312" w:cs="仿宋_GB2312"/>
          <w:sz w:val="32"/>
          <w:szCs w:val="32"/>
        </w:rPr>
      </w:pPr>
      <w:r>
        <w:rPr>
          <w:rFonts w:ascii="方正楷体_GBK" w:eastAsia="方正楷体_GBK" w:hAnsi="仿宋_GB2312" w:cs="仿宋_GB2312" w:hint="eastAsia"/>
          <w:bCs/>
          <w:sz w:val="32"/>
          <w:szCs w:val="32"/>
        </w:rPr>
        <w:t>产品4：</w:t>
      </w:r>
      <w:r>
        <w:rPr>
          <w:rFonts w:ascii="方正楷体_GBK" w:eastAsia="方正楷体_GBK" w:hAnsi="仿宋_GB2312" w:cs="仿宋_GB2312" w:hint="eastAsia"/>
          <w:sz w:val="32"/>
          <w:szCs w:val="32"/>
        </w:rPr>
        <w:t>石家庄汇融农村合作银行货车营运贷政策及产品</w:t>
      </w:r>
    </w:p>
    <w:p w:rsidR="00185B8B" w:rsidRDefault="007B477E">
      <w:pPr>
        <w:spacing w:line="600" w:lineRule="exact"/>
        <w:ind w:firstLineChars="200" w:firstLine="643"/>
        <w:rPr>
          <w:rFonts w:ascii="方正仿宋_GBK" w:eastAsia="方正仿宋_GBK" w:hAnsi="仿宋_GB2312" w:cs="仿宋_GB2312"/>
          <w:b/>
          <w:bCs/>
          <w:sz w:val="32"/>
          <w:szCs w:val="32"/>
        </w:rPr>
      </w:pPr>
      <w:r>
        <w:rPr>
          <w:rFonts w:ascii="方正仿宋_GBK" w:eastAsia="方正仿宋_GBK" w:hAnsi="仿宋_GB2312" w:cs="仿宋_GB2312" w:hint="eastAsia"/>
          <w:b/>
          <w:sz w:val="32"/>
          <w:szCs w:val="32"/>
        </w:rPr>
        <w:lastRenderedPageBreak/>
        <w:t>（一）</w:t>
      </w:r>
      <w:r>
        <w:rPr>
          <w:rFonts w:ascii="方正仿宋_GBK" w:eastAsia="方正仿宋_GBK" w:hAnsi="仿宋_GB2312" w:cs="仿宋_GB2312" w:hint="eastAsia"/>
          <w:b/>
          <w:bCs/>
          <w:sz w:val="32"/>
          <w:szCs w:val="32"/>
        </w:rPr>
        <w:t>产品名称：</w:t>
      </w:r>
      <w:r>
        <w:rPr>
          <w:rFonts w:ascii="方正仿宋_GBK" w:eastAsia="方正仿宋_GBK" w:hAnsi="仿宋" w:hint="eastAsia"/>
          <w:sz w:val="32"/>
          <w:szCs w:val="32"/>
        </w:rPr>
        <w:t>个人商用车ETC贷款</w:t>
      </w:r>
    </w:p>
    <w:p w:rsidR="00185B8B" w:rsidRDefault="007B477E">
      <w:pPr>
        <w:spacing w:line="600" w:lineRule="exact"/>
        <w:ind w:firstLineChars="196" w:firstLine="630"/>
        <w:rPr>
          <w:rFonts w:ascii="方正仿宋_GBK" w:eastAsia="方正仿宋_GBK" w:hAnsi="仿宋_GB2312" w:cs="仿宋_GB2312"/>
          <w:b/>
          <w:bCs/>
          <w:sz w:val="32"/>
          <w:szCs w:val="32"/>
        </w:rPr>
      </w:pPr>
      <w:r>
        <w:rPr>
          <w:rFonts w:ascii="方正仿宋_GBK" w:eastAsia="方正仿宋_GBK" w:hAnsi="仿宋_GB2312" w:cs="仿宋_GB2312" w:hint="eastAsia"/>
          <w:b/>
          <w:bCs/>
          <w:sz w:val="32"/>
          <w:szCs w:val="32"/>
        </w:rPr>
        <w:t>（二）贷款规模：</w:t>
      </w:r>
      <w:r>
        <w:rPr>
          <w:rFonts w:ascii="方正仿宋_GBK" w:eastAsia="方正仿宋_GBK" w:hAnsi="仿宋" w:hint="eastAsia"/>
          <w:sz w:val="32"/>
          <w:szCs w:val="32"/>
        </w:rPr>
        <w:t>单户授信额度不超过30万元，根据借款人每辆车的实际情况综合考虑其资信评级状况、GPS路线数据、高速运营数据等因素核定贷款额度，确保借款人还款额不超过其还款能力。</w:t>
      </w:r>
    </w:p>
    <w:p w:rsidR="00185B8B" w:rsidRDefault="007B477E">
      <w:pPr>
        <w:spacing w:line="600" w:lineRule="exact"/>
        <w:ind w:firstLineChars="196" w:firstLine="630"/>
        <w:rPr>
          <w:rFonts w:ascii="方正仿宋_GBK" w:eastAsia="方正仿宋_GBK" w:hAnsi="仿宋_GB2312" w:cs="仿宋_GB2312"/>
          <w:b/>
          <w:bCs/>
          <w:sz w:val="32"/>
          <w:szCs w:val="32"/>
        </w:rPr>
      </w:pPr>
      <w:r>
        <w:rPr>
          <w:rFonts w:ascii="方正仿宋_GBK" w:eastAsia="方正仿宋_GBK" w:hAnsi="仿宋_GB2312" w:cs="仿宋_GB2312" w:hint="eastAsia"/>
          <w:b/>
          <w:bCs/>
          <w:sz w:val="32"/>
          <w:szCs w:val="32"/>
        </w:rPr>
        <w:t>（三）贷款利率：</w:t>
      </w:r>
      <w:r>
        <w:rPr>
          <w:rFonts w:ascii="方正仿宋_GBK" w:eastAsia="方正仿宋_GBK" w:hAnsi="仿宋" w:hint="eastAsia"/>
          <w:sz w:val="32"/>
          <w:szCs w:val="32"/>
        </w:rPr>
        <w:t>个人商用车ETC贷款利率执行不低于一年期LPR+165BP，</w:t>
      </w:r>
      <w:r>
        <w:rPr>
          <w:rFonts w:ascii="方正仿宋_GBK" w:eastAsia="方正仿宋_GBK" w:hint="eastAsia"/>
          <w:sz w:val="32"/>
          <w:szCs w:val="32"/>
        </w:rPr>
        <w:t>贷款利率定价根据市场利率水平变化、业务发展实际、客户的综合贡献度和同业竞争策略进行综合定价。</w:t>
      </w:r>
    </w:p>
    <w:p w:rsidR="00185B8B" w:rsidRDefault="007B477E">
      <w:pPr>
        <w:spacing w:line="600" w:lineRule="exact"/>
        <w:ind w:firstLineChars="196" w:firstLine="630"/>
        <w:rPr>
          <w:rFonts w:ascii="方正仿宋_GBK" w:eastAsia="方正仿宋_GBK" w:hAnsi="仿宋_GB2312" w:cs="仿宋_GB2312"/>
          <w:b/>
          <w:bCs/>
          <w:sz w:val="32"/>
          <w:szCs w:val="32"/>
        </w:rPr>
      </w:pPr>
      <w:r>
        <w:rPr>
          <w:rFonts w:ascii="方正仿宋_GBK" w:eastAsia="方正仿宋_GBK" w:hAnsi="仿宋_GB2312" w:cs="仿宋_GB2312" w:hint="eastAsia"/>
          <w:b/>
          <w:bCs/>
          <w:sz w:val="32"/>
          <w:szCs w:val="32"/>
        </w:rPr>
        <w:t>（四）贷款期限：</w:t>
      </w:r>
      <w:r>
        <w:rPr>
          <w:rFonts w:ascii="方正仿宋_GBK" w:eastAsia="方正仿宋_GBK" w:hAnsi="仿宋" w:hint="eastAsia"/>
          <w:sz w:val="32"/>
          <w:szCs w:val="32"/>
        </w:rPr>
        <w:t>贷款授信期限最长1年，用信期限为30天（月结），在授信额度内循环使用。</w:t>
      </w:r>
    </w:p>
    <w:p w:rsidR="00185B8B" w:rsidRDefault="007B477E">
      <w:pPr>
        <w:spacing w:line="600" w:lineRule="exact"/>
        <w:ind w:firstLineChars="196" w:firstLine="630"/>
        <w:rPr>
          <w:rFonts w:ascii="方正仿宋_GBK" w:eastAsia="方正仿宋_GBK" w:hAnsi="仿宋_GB2312" w:cs="仿宋_GB2312"/>
          <w:b/>
          <w:bCs/>
          <w:sz w:val="32"/>
          <w:szCs w:val="32"/>
        </w:rPr>
      </w:pPr>
      <w:r>
        <w:rPr>
          <w:rFonts w:ascii="方正仿宋_GBK" w:eastAsia="方正仿宋_GBK" w:hAnsi="仿宋_GB2312" w:cs="仿宋_GB2312" w:hint="eastAsia"/>
          <w:b/>
          <w:bCs/>
          <w:sz w:val="32"/>
          <w:szCs w:val="32"/>
        </w:rPr>
        <w:t>（五）支持范围：</w:t>
      </w:r>
      <w:r>
        <w:rPr>
          <w:rFonts w:ascii="方正仿宋_GBK" w:eastAsia="方正仿宋_GBK" w:hAnsi="仿宋" w:hint="eastAsia"/>
          <w:sz w:val="32"/>
          <w:szCs w:val="32"/>
        </w:rPr>
        <w:t>个人商用车ETC贷款对象为有商用车ETC贷款需求，具有完全民事行为能力的自然人。个人商用车ETC贷款是向借款人发放的用于支付个人商用车高速ETC通行费,根据产品期限按日计息，到期还本付息，在授信额度内循环使用的个人信用贷款业务。</w:t>
      </w:r>
    </w:p>
    <w:p w:rsidR="00185B8B" w:rsidRDefault="007B477E">
      <w:pPr>
        <w:spacing w:line="600" w:lineRule="exact"/>
        <w:ind w:left="643"/>
        <w:rPr>
          <w:rFonts w:ascii="方正仿宋_GBK" w:eastAsia="方正仿宋_GBK" w:hAnsi="仿宋_GB2312" w:cs="仿宋_GB2312"/>
          <w:b/>
          <w:bCs/>
          <w:sz w:val="32"/>
          <w:szCs w:val="32"/>
        </w:rPr>
      </w:pPr>
      <w:r>
        <w:rPr>
          <w:rFonts w:ascii="方正仿宋_GBK" w:eastAsia="方正仿宋_GBK" w:hAnsi="仿宋_GB2312" w:cs="仿宋_GB2312" w:hint="eastAsia"/>
          <w:b/>
          <w:bCs/>
          <w:sz w:val="32"/>
          <w:szCs w:val="32"/>
        </w:rPr>
        <w:t>（六）申请条件：</w:t>
      </w:r>
    </w:p>
    <w:p w:rsidR="00185B8B" w:rsidRDefault="007B477E">
      <w:pPr>
        <w:pStyle w:val="a7"/>
        <w:shd w:val="clear" w:color="auto" w:fill="FFFFFF"/>
        <w:spacing w:before="0" w:beforeAutospacing="0" w:after="0" w:afterAutospacing="0" w:line="600" w:lineRule="exact"/>
        <w:ind w:firstLineChars="220" w:firstLine="704"/>
        <w:jc w:val="both"/>
        <w:rPr>
          <w:rFonts w:ascii="方正仿宋_GBK" w:eastAsia="方正仿宋_GBK" w:hAnsi="仿宋"/>
          <w:kern w:val="2"/>
          <w:sz w:val="32"/>
          <w:szCs w:val="32"/>
        </w:rPr>
      </w:pPr>
      <w:r>
        <w:rPr>
          <w:rFonts w:ascii="方正仿宋_GBK" w:eastAsia="方正仿宋_GBK" w:hAnsi="仿宋" w:hint="eastAsia"/>
          <w:kern w:val="2"/>
          <w:sz w:val="32"/>
          <w:szCs w:val="32"/>
        </w:rPr>
        <w:t>1.年满22周岁，具有完全民事行为能力的自然人，且借款人年龄与贷款期限之和不超过60年；</w:t>
      </w:r>
    </w:p>
    <w:p w:rsidR="00185B8B" w:rsidRDefault="007B477E">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2.在河北省内有常驻户口、住所或在本地区经营；</w:t>
      </w:r>
    </w:p>
    <w:p w:rsidR="00185B8B" w:rsidRDefault="007B477E">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3.借款人从事交通运输行业两年以上，同时申请个人商用车ETC贷款的车辆运营3个月（含）以上，申请车辆载重需大于10吨且车龄小于5年，申请车辆安装了货运车载终</w:t>
      </w:r>
      <w:r>
        <w:rPr>
          <w:rFonts w:ascii="方正仿宋_GBK" w:eastAsia="方正仿宋_GBK" w:hAnsi="仿宋" w:hint="eastAsia"/>
          <w:sz w:val="32"/>
          <w:szCs w:val="32"/>
        </w:rPr>
        <w:lastRenderedPageBreak/>
        <w:t>端，近3个月（含）动态数据齐全，每月运营时间不少于15天，近3个月（含）平均单月最低通行费不低于10000元，平均每月运营里程不低于4000公里；</w:t>
      </w:r>
    </w:p>
    <w:p w:rsidR="00185B8B" w:rsidRDefault="007B477E">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4.有合法、稳定的收入，具有按期偿还贷款本息的意愿和能力；</w:t>
      </w:r>
    </w:p>
    <w:p w:rsidR="00185B8B" w:rsidRDefault="007B477E">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5.借款人信用状况良好，无不良信用记录（征信信贷记录两年内无连续三次累计六次逾期）；</w:t>
      </w:r>
    </w:p>
    <w:p w:rsidR="00185B8B" w:rsidRDefault="007B477E">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6.在</w:t>
      </w:r>
      <w:r>
        <w:rPr>
          <w:rFonts w:ascii="方正仿宋_GBK" w:eastAsia="方正仿宋_GBK" w:hAnsi="仿宋_GB2312" w:cs="仿宋_GB2312" w:hint="eastAsia"/>
          <w:sz w:val="32"/>
          <w:szCs w:val="32"/>
        </w:rPr>
        <w:t>石家庄汇融农村合作银行</w:t>
      </w:r>
      <w:r>
        <w:rPr>
          <w:rFonts w:ascii="方正仿宋_GBK" w:eastAsia="方正仿宋_GBK" w:hAnsi="仿宋" w:hint="eastAsia"/>
          <w:sz w:val="32"/>
          <w:szCs w:val="32"/>
        </w:rPr>
        <w:t>开立结算账户；</w:t>
      </w:r>
    </w:p>
    <w:p w:rsidR="00185B8B" w:rsidRDefault="007B477E">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7.符合</w:t>
      </w:r>
      <w:r>
        <w:rPr>
          <w:rFonts w:ascii="方正仿宋_GBK" w:eastAsia="方正仿宋_GBK" w:hAnsi="仿宋_GB2312" w:cs="仿宋_GB2312" w:hint="eastAsia"/>
          <w:sz w:val="32"/>
          <w:szCs w:val="32"/>
        </w:rPr>
        <w:t>石家庄汇融农村合作银行</w:t>
      </w:r>
      <w:r>
        <w:rPr>
          <w:rFonts w:ascii="方正仿宋_GBK" w:eastAsia="方正仿宋_GBK" w:hAnsi="仿宋" w:hint="eastAsia"/>
          <w:sz w:val="32"/>
          <w:szCs w:val="32"/>
        </w:rPr>
        <w:t>评级授信标准要求；</w:t>
      </w:r>
    </w:p>
    <w:p w:rsidR="00185B8B" w:rsidRDefault="007B47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 w:hint="eastAsia"/>
          <w:sz w:val="32"/>
          <w:szCs w:val="32"/>
        </w:rPr>
        <w:t>8.</w:t>
      </w:r>
      <w:r>
        <w:rPr>
          <w:rFonts w:ascii="方正仿宋_GBK" w:eastAsia="方正仿宋_GBK" w:hAnsi="仿宋_GB2312" w:cs="仿宋_GB2312" w:hint="eastAsia"/>
          <w:sz w:val="32"/>
          <w:szCs w:val="32"/>
        </w:rPr>
        <w:t xml:space="preserve"> 石家庄汇融农村合作银行</w:t>
      </w:r>
      <w:r>
        <w:rPr>
          <w:rFonts w:ascii="方正仿宋_GBK" w:eastAsia="方正仿宋_GBK" w:hAnsi="仿宋" w:hint="eastAsia"/>
          <w:sz w:val="32"/>
          <w:szCs w:val="32"/>
        </w:rPr>
        <w:t>要求的其他条件。</w:t>
      </w:r>
    </w:p>
    <w:p w:rsidR="00185B8B" w:rsidRDefault="007B477E">
      <w:pPr>
        <w:spacing w:line="600" w:lineRule="exact"/>
        <w:ind w:left="643"/>
        <w:rPr>
          <w:rFonts w:ascii="方正仿宋_GBK" w:eastAsia="方正仿宋_GBK" w:hAnsi="仿宋_GB2312" w:cs="仿宋_GB2312"/>
          <w:b/>
          <w:bCs/>
          <w:sz w:val="32"/>
          <w:szCs w:val="32"/>
        </w:rPr>
      </w:pPr>
      <w:r>
        <w:rPr>
          <w:rFonts w:ascii="方正仿宋_GBK" w:eastAsia="方正仿宋_GBK" w:hAnsi="仿宋_GB2312" w:cs="仿宋_GB2312" w:hint="eastAsia"/>
          <w:b/>
          <w:bCs/>
          <w:sz w:val="32"/>
          <w:szCs w:val="32"/>
        </w:rPr>
        <w:t>（七）申请流程：</w:t>
      </w:r>
    </w:p>
    <w:p w:rsidR="00185B8B" w:rsidRDefault="007B477E">
      <w:pPr>
        <w:spacing w:line="60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1.贷款申请</w:t>
      </w:r>
    </w:p>
    <w:p w:rsidR="00185B8B" w:rsidRDefault="007B477E">
      <w:pPr>
        <w:spacing w:line="60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申请人持有效身份证件、机动车行驶证、车辆挂靠协议向客户经理提出个人商用车ETC贷款申请，客户经理确认申请人身份后受理，申请人提交</w:t>
      </w:r>
      <w:r>
        <w:rPr>
          <w:rFonts w:ascii="方正仿宋_GBK" w:eastAsia="方正仿宋_GBK" w:hAnsi="仿宋" w:hint="eastAsia"/>
          <w:sz w:val="32"/>
          <w:szCs w:val="32"/>
        </w:rPr>
        <w:t>《石家庄汇融农村合作银行个人商用车ETC贷款申请表》</w:t>
      </w:r>
      <w:r>
        <w:rPr>
          <w:rFonts w:ascii="方正仿宋_GBK" w:eastAsia="方正仿宋_GBK" w:hAnsi="仿宋" w:hint="eastAsia"/>
          <w:color w:val="000000"/>
          <w:sz w:val="32"/>
          <w:szCs w:val="32"/>
        </w:rPr>
        <w:t>及征信授权书。</w:t>
      </w:r>
    </w:p>
    <w:p w:rsidR="00185B8B" w:rsidRDefault="007B477E">
      <w:pPr>
        <w:spacing w:line="600" w:lineRule="exact"/>
        <w:ind w:firstLineChars="200" w:firstLine="640"/>
        <w:rPr>
          <w:rFonts w:ascii="方正仿宋_GBK" w:eastAsia="方正仿宋_GBK" w:hAnsi="仿宋"/>
          <w:color w:val="000000"/>
          <w:sz w:val="32"/>
          <w:szCs w:val="32"/>
        </w:rPr>
      </w:pPr>
      <w:r>
        <w:rPr>
          <w:rFonts w:ascii="方正仿宋_GBK" w:eastAsia="方正仿宋_GBK" w:hAnsi="仿宋" w:hint="eastAsia"/>
          <w:sz w:val="32"/>
          <w:szCs w:val="32"/>
        </w:rPr>
        <w:t>2.</w:t>
      </w:r>
      <w:r>
        <w:rPr>
          <w:rFonts w:ascii="方正仿宋_GBK" w:eastAsia="方正仿宋_GBK" w:hAnsi="仿宋" w:hint="eastAsia"/>
          <w:color w:val="000000"/>
          <w:sz w:val="32"/>
          <w:szCs w:val="32"/>
        </w:rPr>
        <w:t>贷款调查</w:t>
      </w:r>
    </w:p>
    <w:p w:rsidR="00185B8B" w:rsidRDefault="007B477E">
      <w:pPr>
        <w:spacing w:line="60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①借款人提供的资料是否完整、真实、有效，</w:t>
      </w:r>
      <w:r>
        <w:rPr>
          <w:rFonts w:ascii="方正仿宋_GBK" w:eastAsia="方正仿宋_GBK" w:hAnsi="仿宋" w:hint="eastAsia"/>
          <w:sz w:val="32"/>
          <w:szCs w:val="32"/>
        </w:rPr>
        <w:t>借款人信用状况是否良好，借款人从事交通运输行业是否两年以上，且申请个人商用车ETC贷款的车辆是否运营3个月（含）以上，</w:t>
      </w:r>
      <w:r>
        <w:rPr>
          <w:rFonts w:ascii="方正仿宋_GBK" w:eastAsia="方正仿宋_GBK" w:hAnsi="仿宋" w:hint="eastAsia"/>
          <w:color w:val="000000"/>
          <w:sz w:val="32"/>
          <w:szCs w:val="32"/>
        </w:rPr>
        <w:t>主要经营项目是否符合国家政策等；</w:t>
      </w:r>
    </w:p>
    <w:p w:rsidR="00185B8B" w:rsidRDefault="007B477E">
      <w:pPr>
        <w:spacing w:line="600" w:lineRule="exact"/>
        <w:ind w:firstLineChars="200" w:firstLine="640"/>
        <w:rPr>
          <w:rFonts w:ascii="方正仿宋_GBK" w:eastAsia="方正仿宋_GBK" w:hAnsi="仿宋"/>
          <w:sz w:val="32"/>
          <w:szCs w:val="32"/>
        </w:rPr>
      </w:pPr>
      <w:r>
        <w:rPr>
          <w:rFonts w:ascii="方正仿宋_GBK" w:eastAsia="方正仿宋_GBK" w:hAnsi="仿宋" w:hint="eastAsia"/>
          <w:color w:val="000000"/>
          <w:sz w:val="32"/>
          <w:szCs w:val="32"/>
        </w:rPr>
        <w:t>②客户经理依据</w:t>
      </w:r>
      <w:r>
        <w:rPr>
          <w:rFonts w:ascii="方正仿宋_GBK" w:eastAsia="方正仿宋_GBK" w:hAnsi="仿宋" w:hint="eastAsia"/>
          <w:sz w:val="32"/>
          <w:szCs w:val="32"/>
        </w:rPr>
        <w:t>《个人商用车ETC贷款档案清单》及面谈面签内容</w:t>
      </w:r>
      <w:r>
        <w:rPr>
          <w:rFonts w:ascii="方正仿宋_GBK" w:eastAsia="方正仿宋_GBK" w:hAnsi="仿宋" w:hint="eastAsia"/>
          <w:color w:val="000000"/>
          <w:sz w:val="32"/>
          <w:szCs w:val="32"/>
        </w:rPr>
        <w:t>对调查结果及相关资料进行整理、分析及确认，</w:t>
      </w:r>
      <w:r>
        <w:rPr>
          <w:rFonts w:ascii="方正仿宋_GBK" w:eastAsia="方正仿宋_GBK" w:hAnsi="仿宋" w:hint="eastAsia"/>
          <w:color w:val="000000"/>
          <w:sz w:val="32"/>
          <w:szCs w:val="32"/>
        </w:rPr>
        <w:lastRenderedPageBreak/>
        <w:t>形成内容完整的调查报告，就是否同意拟授信及拟授信的额度、期限、利率、还款方式、拟评级等级等方面提出明确意见。</w:t>
      </w:r>
    </w:p>
    <w:p w:rsidR="00185B8B" w:rsidRDefault="007B477E">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3.贷款审查</w:t>
      </w:r>
    </w:p>
    <w:p w:rsidR="00185B8B" w:rsidRDefault="007B477E">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经办支行审查人员应对贷款资料的完整性、有效性、贷款发放的可行性进行全面审查，重点分析借款人的偿债能力及信用状况等。同时根据需要进行现场审查或视频、电话审查，并按照内部审批流程对贷款进行审查。审查结束后，提出明确审查意见，报有权人审批。</w:t>
      </w:r>
    </w:p>
    <w:p w:rsidR="00185B8B" w:rsidRDefault="007B477E">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4.贷款审批</w:t>
      </w:r>
    </w:p>
    <w:p w:rsidR="00185B8B" w:rsidRDefault="007B477E">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经办支行信贷业务审批小组根据调查报告、审查意见及有关贷款资料是否齐全、合规等进行审批。</w:t>
      </w:r>
    </w:p>
    <w:p w:rsidR="00185B8B" w:rsidRDefault="007B477E">
      <w:pPr>
        <w:adjustRightInd w:val="0"/>
        <w:snapToGrid w:val="0"/>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5.贷款发放。客户经理根据《石家庄汇融农村合作银行个人商用车ETC贷款业务调查、审查、审批表》（附件3）进行贷款的发放。</w:t>
      </w:r>
    </w:p>
    <w:p w:rsidR="00185B8B" w:rsidRDefault="007B477E">
      <w:pPr>
        <w:adjustRightInd w:val="0"/>
        <w:snapToGrid w:val="0"/>
        <w:spacing w:line="600" w:lineRule="exact"/>
        <w:ind w:firstLineChars="200" w:firstLine="640"/>
        <w:textAlignment w:val="center"/>
        <w:rPr>
          <w:rFonts w:ascii="方正仿宋_GBK" w:eastAsia="方正仿宋_GBK" w:hAnsi="仿宋"/>
          <w:sz w:val="32"/>
          <w:szCs w:val="32"/>
        </w:rPr>
      </w:pPr>
      <w:r>
        <w:rPr>
          <w:rFonts w:ascii="方正仿宋_GBK" w:eastAsia="方正仿宋_GBK" w:hAnsi="仿宋" w:hint="eastAsia"/>
          <w:sz w:val="32"/>
          <w:szCs w:val="32"/>
        </w:rPr>
        <w:t>①核实借款人身份，面签借款合同等相关贷款文本；</w:t>
      </w:r>
    </w:p>
    <w:p w:rsidR="00185B8B" w:rsidRDefault="007B477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②客户经理根据面签借款合同、借据，进入省网信贷系统进行放款流程操作，打印放款通知书，进行柜面放款至借款人结算账户。由借款人自主支付高速ETC通行费。</w:t>
      </w:r>
    </w:p>
    <w:p w:rsidR="00185B8B" w:rsidRDefault="007B477E">
      <w:pPr>
        <w:spacing w:line="600" w:lineRule="exact"/>
        <w:ind w:firstLineChars="200" w:firstLine="640"/>
        <w:rPr>
          <w:rFonts w:ascii="仿宋_GB2312" w:eastAsia="仿宋_GB2312" w:hAnsi="仿宋_GB2312" w:cs="仿宋_GB2312"/>
          <w:sz w:val="32"/>
          <w:szCs w:val="32"/>
        </w:rPr>
      </w:pPr>
      <w:r>
        <w:rPr>
          <w:rFonts w:ascii="方正仿宋_GBK" w:eastAsia="方正仿宋_GBK" w:hAnsi="仿宋" w:hint="eastAsia"/>
          <w:sz w:val="32"/>
          <w:szCs w:val="32"/>
        </w:rPr>
        <w:t>6.还款流程。借款人贷款本息到期前存至指定还款账户还款。</w:t>
      </w:r>
      <w:bookmarkStart w:id="3" w:name="_GoBack"/>
      <w:bookmarkEnd w:id="3"/>
    </w:p>
    <w:sectPr w:rsidR="00185B8B" w:rsidSect="00185B8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0A5" w:rsidRDefault="000130A5" w:rsidP="00185B8B">
      <w:r>
        <w:separator/>
      </w:r>
    </w:p>
  </w:endnote>
  <w:endnote w:type="continuationSeparator" w:id="1">
    <w:p w:rsidR="000130A5" w:rsidRDefault="000130A5" w:rsidP="00185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8B" w:rsidRDefault="00533FCD">
    <w:pPr>
      <w:pStyle w:val="a6"/>
    </w:pPr>
    <w:r>
      <w:pict>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 filled="f" stroked="f">
          <v:textbox style="mso-fit-shape-to-text:t" inset="0,0,0,0">
            <w:txbxContent>
              <w:p w:rsidR="00185B8B" w:rsidRDefault="00533FCD">
                <w:pPr>
                  <w:pStyle w:val="a6"/>
                </w:pPr>
                <w:r>
                  <w:rPr>
                    <w:rFonts w:hint="eastAsia"/>
                  </w:rPr>
                  <w:fldChar w:fldCharType="begin"/>
                </w:r>
                <w:r w:rsidR="007B477E">
                  <w:rPr>
                    <w:rFonts w:hint="eastAsia"/>
                  </w:rPr>
                  <w:instrText xml:space="preserve"> PAGE  \* MERGEFORMAT </w:instrText>
                </w:r>
                <w:r>
                  <w:rPr>
                    <w:rFonts w:hint="eastAsia"/>
                  </w:rPr>
                  <w:fldChar w:fldCharType="separate"/>
                </w:r>
                <w:r w:rsidR="00432F88">
                  <w:rPr>
                    <w:noProof/>
                  </w:rPr>
                  <w:t>16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0A5" w:rsidRDefault="000130A5" w:rsidP="00185B8B">
      <w:r>
        <w:separator/>
      </w:r>
    </w:p>
  </w:footnote>
  <w:footnote w:type="continuationSeparator" w:id="1">
    <w:p w:rsidR="000130A5" w:rsidRDefault="000130A5" w:rsidP="00185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Q1NWQzYzc2Njk1ZDhhYzIyZThlNzIwNTc5ODc0MTEifQ=="/>
  </w:docVars>
  <w:rsids>
    <w:rsidRoot w:val="00A53844"/>
    <w:rsid w:val="000130A5"/>
    <w:rsid w:val="00022A10"/>
    <w:rsid w:val="0008596B"/>
    <w:rsid w:val="000B7819"/>
    <w:rsid w:val="001065B7"/>
    <w:rsid w:val="00135B92"/>
    <w:rsid w:val="00141A50"/>
    <w:rsid w:val="00143DC5"/>
    <w:rsid w:val="0015059B"/>
    <w:rsid w:val="00153CCA"/>
    <w:rsid w:val="00185B8B"/>
    <w:rsid w:val="001C67E6"/>
    <w:rsid w:val="00223682"/>
    <w:rsid w:val="00232E25"/>
    <w:rsid w:val="002707E8"/>
    <w:rsid w:val="00347D0F"/>
    <w:rsid w:val="00350D16"/>
    <w:rsid w:val="003B4D6C"/>
    <w:rsid w:val="003C5F1E"/>
    <w:rsid w:val="00430042"/>
    <w:rsid w:val="00432F88"/>
    <w:rsid w:val="004662C9"/>
    <w:rsid w:val="005249E8"/>
    <w:rsid w:val="00533FCD"/>
    <w:rsid w:val="0053462C"/>
    <w:rsid w:val="00543344"/>
    <w:rsid w:val="005629A1"/>
    <w:rsid w:val="00591006"/>
    <w:rsid w:val="005D38D1"/>
    <w:rsid w:val="005D44AB"/>
    <w:rsid w:val="005D51AD"/>
    <w:rsid w:val="006017E9"/>
    <w:rsid w:val="007068A4"/>
    <w:rsid w:val="007932DE"/>
    <w:rsid w:val="00794C6D"/>
    <w:rsid w:val="007B477E"/>
    <w:rsid w:val="007D305F"/>
    <w:rsid w:val="00853066"/>
    <w:rsid w:val="0086154A"/>
    <w:rsid w:val="00865F4D"/>
    <w:rsid w:val="008A2BF7"/>
    <w:rsid w:val="008A4D38"/>
    <w:rsid w:val="008B0863"/>
    <w:rsid w:val="00932AE1"/>
    <w:rsid w:val="009765A9"/>
    <w:rsid w:val="00981AD5"/>
    <w:rsid w:val="009842EB"/>
    <w:rsid w:val="00992E03"/>
    <w:rsid w:val="00A104CA"/>
    <w:rsid w:val="00A3294A"/>
    <w:rsid w:val="00A532CD"/>
    <w:rsid w:val="00A53844"/>
    <w:rsid w:val="00A823DB"/>
    <w:rsid w:val="00AF4942"/>
    <w:rsid w:val="00AF6F46"/>
    <w:rsid w:val="00B0489E"/>
    <w:rsid w:val="00B10484"/>
    <w:rsid w:val="00B14220"/>
    <w:rsid w:val="00B87749"/>
    <w:rsid w:val="00C21578"/>
    <w:rsid w:val="00C73A0D"/>
    <w:rsid w:val="00CE64A5"/>
    <w:rsid w:val="00D20E11"/>
    <w:rsid w:val="00D271A2"/>
    <w:rsid w:val="00D557C0"/>
    <w:rsid w:val="00E60412"/>
    <w:rsid w:val="00E6680E"/>
    <w:rsid w:val="00E70BF4"/>
    <w:rsid w:val="00E832C2"/>
    <w:rsid w:val="00F37F6F"/>
    <w:rsid w:val="00F53B6A"/>
    <w:rsid w:val="00FE2C8A"/>
    <w:rsid w:val="0A3208AE"/>
    <w:rsid w:val="0A4B7B0B"/>
    <w:rsid w:val="0B5537B5"/>
    <w:rsid w:val="0C721436"/>
    <w:rsid w:val="0FEA0762"/>
    <w:rsid w:val="0FFD4D8D"/>
    <w:rsid w:val="1C4701E9"/>
    <w:rsid w:val="1C687A69"/>
    <w:rsid w:val="1D891D8C"/>
    <w:rsid w:val="1F3D58D3"/>
    <w:rsid w:val="1FC93957"/>
    <w:rsid w:val="201176F8"/>
    <w:rsid w:val="20F052F3"/>
    <w:rsid w:val="25B212FD"/>
    <w:rsid w:val="25BB06D7"/>
    <w:rsid w:val="27160EE4"/>
    <w:rsid w:val="2A047719"/>
    <w:rsid w:val="2AC31382"/>
    <w:rsid w:val="2AC33130"/>
    <w:rsid w:val="2AD4533E"/>
    <w:rsid w:val="2C2916B9"/>
    <w:rsid w:val="2D750387"/>
    <w:rsid w:val="2DE51610"/>
    <w:rsid w:val="31E51FB7"/>
    <w:rsid w:val="32D81743"/>
    <w:rsid w:val="32F8334B"/>
    <w:rsid w:val="33292AF7"/>
    <w:rsid w:val="337376BE"/>
    <w:rsid w:val="37D526F5"/>
    <w:rsid w:val="402D7633"/>
    <w:rsid w:val="40D7523E"/>
    <w:rsid w:val="411F78D2"/>
    <w:rsid w:val="41236A7D"/>
    <w:rsid w:val="425863FC"/>
    <w:rsid w:val="444906F3"/>
    <w:rsid w:val="453562CE"/>
    <w:rsid w:val="4AA93F41"/>
    <w:rsid w:val="4AB34B18"/>
    <w:rsid w:val="4C0A17BE"/>
    <w:rsid w:val="4F7D3946"/>
    <w:rsid w:val="4FF73D23"/>
    <w:rsid w:val="50795EBC"/>
    <w:rsid w:val="52962377"/>
    <w:rsid w:val="54E50F8B"/>
    <w:rsid w:val="55376350"/>
    <w:rsid w:val="556F788D"/>
    <w:rsid w:val="55717AA9"/>
    <w:rsid w:val="558040AE"/>
    <w:rsid w:val="56626458"/>
    <w:rsid w:val="56E53FC7"/>
    <w:rsid w:val="582D6503"/>
    <w:rsid w:val="58A50212"/>
    <w:rsid w:val="5A5A0B0C"/>
    <w:rsid w:val="5B745BFD"/>
    <w:rsid w:val="5C98591B"/>
    <w:rsid w:val="5D5E57C9"/>
    <w:rsid w:val="5E0F22B7"/>
    <w:rsid w:val="60476294"/>
    <w:rsid w:val="60C16A1F"/>
    <w:rsid w:val="62A82630"/>
    <w:rsid w:val="658F524F"/>
    <w:rsid w:val="67E701C5"/>
    <w:rsid w:val="692C2B94"/>
    <w:rsid w:val="6DDE33AA"/>
    <w:rsid w:val="70302C05"/>
    <w:rsid w:val="724F6DD4"/>
    <w:rsid w:val="730B730E"/>
    <w:rsid w:val="78596B08"/>
    <w:rsid w:val="7A307B7C"/>
    <w:rsid w:val="7C3852BC"/>
    <w:rsid w:val="7F7B1F72"/>
    <w:rsid w:val="7FCC39AA"/>
    <w:rsid w:val="7FFC42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85B8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185B8B"/>
    <w:pPr>
      <w:spacing w:after="0" w:line="500" w:lineRule="exact"/>
      <w:ind w:leftChars="0" w:left="0" w:firstLine="420"/>
    </w:pPr>
  </w:style>
  <w:style w:type="paragraph" w:styleId="a3">
    <w:name w:val="Body Text Indent"/>
    <w:basedOn w:val="a"/>
    <w:next w:val="2"/>
    <w:uiPriority w:val="99"/>
    <w:semiHidden/>
    <w:unhideWhenUsed/>
    <w:qFormat/>
    <w:rsid w:val="00185B8B"/>
    <w:pPr>
      <w:spacing w:after="120"/>
      <w:ind w:leftChars="200" w:left="420"/>
    </w:pPr>
  </w:style>
  <w:style w:type="paragraph" w:styleId="a4">
    <w:name w:val="Body Text"/>
    <w:basedOn w:val="a"/>
    <w:next w:val="a"/>
    <w:qFormat/>
    <w:rsid w:val="00185B8B"/>
    <w:pPr>
      <w:widowControl/>
      <w:ind w:firstLine="720"/>
      <w:jc w:val="left"/>
    </w:pPr>
    <w:rPr>
      <w:rFonts w:ascii="Times New Roman" w:hAnsi="Times New Roman"/>
      <w:szCs w:val="20"/>
    </w:rPr>
  </w:style>
  <w:style w:type="paragraph" w:styleId="a5">
    <w:name w:val="Plain Text"/>
    <w:basedOn w:val="a"/>
    <w:link w:val="Char"/>
    <w:qFormat/>
    <w:rsid w:val="00185B8B"/>
    <w:rPr>
      <w:rFonts w:ascii="宋体" w:eastAsiaTheme="minorEastAsia" w:hAnsi="Courier New" w:cstheme="minorBidi"/>
      <w:szCs w:val="20"/>
    </w:rPr>
  </w:style>
  <w:style w:type="paragraph" w:styleId="a6">
    <w:name w:val="footer"/>
    <w:basedOn w:val="a"/>
    <w:link w:val="Char0"/>
    <w:qFormat/>
    <w:rsid w:val="00185B8B"/>
    <w:pPr>
      <w:tabs>
        <w:tab w:val="center" w:pos="4153"/>
        <w:tab w:val="right" w:pos="8306"/>
      </w:tabs>
      <w:snapToGrid w:val="0"/>
      <w:jc w:val="left"/>
    </w:pPr>
    <w:rPr>
      <w:sz w:val="18"/>
    </w:rPr>
  </w:style>
  <w:style w:type="paragraph" w:styleId="a7">
    <w:name w:val="Normal (Web)"/>
    <w:basedOn w:val="a"/>
    <w:uiPriority w:val="99"/>
    <w:unhideWhenUsed/>
    <w:qFormat/>
    <w:rsid w:val="00185B8B"/>
    <w:pPr>
      <w:widowControl/>
      <w:spacing w:before="100" w:beforeAutospacing="1" w:after="100" w:afterAutospacing="1"/>
      <w:jc w:val="left"/>
    </w:pPr>
    <w:rPr>
      <w:rFonts w:ascii="宋体" w:eastAsiaTheme="minorEastAsia" w:hAnsi="宋体" w:cs="宋体"/>
      <w:color w:val="000000"/>
      <w:kern w:val="0"/>
      <w:sz w:val="24"/>
    </w:rPr>
  </w:style>
  <w:style w:type="table" w:styleId="a8">
    <w:name w:val="Table Grid"/>
    <w:basedOn w:val="a1"/>
    <w:qFormat/>
    <w:rsid w:val="00185B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6"/>
    <w:qFormat/>
    <w:rsid w:val="00185B8B"/>
    <w:rPr>
      <w:rFonts w:ascii="Calibri" w:eastAsia="宋体" w:hAnsi="Calibri" w:cs="Times New Roman"/>
      <w:sz w:val="18"/>
      <w:szCs w:val="24"/>
    </w:rPr>
  </w:style>
  <w:style w:type="paragraph" w:styleId="a9">
    <w:name w:val="List Paragraph"/>
    <w:basedOn w:val="a"/>
    <w:uiPriority w:val="99"/>
    <w:qFormat/>
    <w:rsid w:val="00185B8B"/>
    <w:pPr>
      <w:ind w:firstLineChars="200" w:firstLine="420"/>
    </w:pPr>
  </w:style>
  <w:style w:type="paragraph" w:customStyle="1" w:styleId="Default">
    <w:name w:val="Default"/>
    <w:uiPriority w:val="99"/>
    <w:qFormat/>
    <w:rsid w:val="00185B8B"/>
    <w:pPr>
      <w:widowControl w:val="0"/>
      <w:autoSpaceDE w:val="0"/>
      <w:autoSpaceDN w:val="0"/>
      <w:adjustRightInd w:val="0"/>
    </w:pPr>
    <w:rPr>
      <w:rFonts w:ascii="仿宋_GB2312" w:eastAsia="仿宋_GB2312" w:hAnsi="仿宋_GB2312" w:cs="宋体" w:hint="eastAsia"/>
      <w:color w:val="000000"/>
      <w:sz w:val="24"/>
      <w:szCs w:val="22"/>
    </w:rPr>
  </w:style>
  <w:style w:type="character" w:customStyle="1" w:styleId="Char">
    <w:name w:val="纯文本 Char"/>
    <w:basedOn w:val="a0"/>
    <w:link w:val="a5"/>
    <w:rsid w:val="00185B8B"/>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2517</Words>
  <Characters>14352</Characters>
  <Application>Microsoft Office Word</Application>
  <DocSecurity>0</DocSecurity>
  <Lines>119</Lines>
  <Paragraphs>33</Paragraphs>
  <ScaleCrop>false</ScaleCrop>
  <Company>china</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User</dc:creator>
  <cp:lastModifiedBy>User</cp:lastModifiedBy>
  <cp:revision>91</cp:revision>
  <cp:lastPrinted>2022-06-27T03:09:00Z</cp:lastPrinted>
  <dcterms:created xsi:type="dcterms:W3CDTF">2022-06-23T07:15:00Z</dcterms:created>
  <dcterms:modified xsi:type="dcterms:W3CDTF">2022-07-04T02:20:00Z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AAD6EAE945E54493B6F949DF5C76F1ED</vt:lpwstr>
  </property>
</Properties>
</file>